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411D" w:rsidRPr="00A662E3" w:rsidRDefault="00C1411D" w:rsidP="00C1411D">
      <w:pPr>
        <w:spacing w:after="0" w:line="240" w:lineRule="auto"/>
        <w:ind w:left="7080"/>
        <w:rPr>
          <w:rFonts w:ascii="Times New Roman" w:hAnsi="Times New Roman" w:cs="Times New Roman"/>
          <w:b/>
          <w:bCs/>
          <w:i/>
          <w:iCs/>
          <w:sz w:val="24"/>
          <w:szCs w:val="24"/>
          <w:lang w:val="uk-UA" w:eastAsia="ru-RU"/>
        </w:rPr>
      </w:pPr>
      <w:r w:rsidRPr="00A662E3">
        <w:rPr>
          <w:rFonts w:ascii="Times New Roman" w:hAnsi="Times New Roman" w:cs="Times New Roman"/>
          <w:b/>
          <w:bCs/>
          <w:i/>
          <w:iCs/>
          <w:sz w:val="24"/>
          <w:szCs w:val="24"/>
          <w:lang w:val="uk-UA" w:eastAsia="ru-RU"/>
        </w:rPr>
        <w:t>Додаток 1</w:t>
      </w:r>
      <w:r>
        <w:rPr>
          <w:rFonts w:ascii="Times New Roman" w:hAnsi="Times New Roman" w:cs="Times New Roman"/>
          <w:b/>
          <w:bCs/>
          <w:i/>
          <w:iCs/>
          <w:sz w:val="24"/>
          <w:szCs w:val="24"/>
          <w:lang w:val="uk-UA" w:eastAsia="ru-RU"/>
        </w:rPr>
        <w:t>33</w:t>
      </w:r>
    </w:p>
    <w:p w:rsidR="00C1411D" w:rsidRPr="00A662E3" w:rsidRDefault="00C1411D" w:rsidP="00C1411D">
      <w:pPr>
        <w:spacing w:after="0" w:line="240" w:lineRule="auto"/>
        <w:ind w:left="7080"/>
        <w:rPr>
          <w:rFonts w:ascii="Times New Roman" w:hAnsi="Times New Roman" w:cs="Times New Roman"/>
          <w:b/>
          <w:bCs/>
          <w:i/>
          <w:iCs/>
          <w:sz w:val="24"/>
          <w:szCs w:val="24"/>
          <w:lang w:val="uk-UA" w:eastAsia="ru-RU"/>
        </w:rPr>
      </w:pPr>
      <w:r w:rsidRPr="00A662E3">
        <w:rPr>
          <w:rFonts w:ascii="Times New Roman" w:hAnsi="Times New Roman" w:cs="Times New Roman"/>
          <w:b/>
          <w:bCs/>
          <w:i/>
          <w:iCs/>
          <w:sz w:val="24"/>
          <w:szCs w:val="24"/>
          <w:lang w:val="uk-UA" w:eastAsia="ru-RU"/>
        </w:rPr>
        <w:t>до рішення виконкому</w:t>
      </w:r>
    </w:p>
    <w:p w:rsidR="00C1411D" w:rsidRDefault="00C1411D" w:rsidP="00C1411D">
      <w:pPr>
        <w:spacing w:after="0" w:line="240" w:lineRule="auto"/>
        <w:ind w:left="7080"/>
        <w:rPr>
          <w:rFonts w:ascii="Times New Roman" w:hAnsi="Times New Roman" w:cs="Times New Roman"/>
          <w:b/>
          <w:bCs/>
          <w:i/>
          <w:iCs/>
          <w:sz w:val="24"/>
          <w:szCs w:val="24"/>
          <w:lang w:val="uk-UA" w:eastAsia="ru-RU"/>
        </w:rPr>
      </w:pPr>
      <w:r w:rsidRPr="00A662E3">
        <w:rPr>
          <w:rFonts w:ascii="Times New Roman" w:hAnsi="Times New Roman" w:cs="Times New Roman"/>
          <w:b/>
          <w:bCs/>
          <w:i/>
          <w:iCs/>
          <w:sz w:val="24"/>
          <w:szCs w:val="24"/>
          <w:lang w:val="uk-UA" w:eastAsia="ru-RU"/>
        </w:rPr>
        <w:t>районної у місті ради</w:t>
      </w:r>
    </w:p>
    <w:p w:rsidR="0003242F" w:rsidRDefault="00C1411D" w:rsidP="00C1411D">
      <w:pPr>
        <w:spacing w:after="0" w:line="240" w:lineRule="auto"/>
        <w:ind w:left="7080"/>
        <w:rPr>
          <w:rFonts w:ascii="Times New Roman" w:hAnsi="Times New Roman" w:cs="Times New Roman"/>
          <w:b/>
          <w:bCs/>
          <w:i/>
          <w:iCs/>
          <w:sz w:val="24"/>
          <w:szCs w:val="24"/>
          <w:lang w:val="uk-UA" w:eastAsia="ru-RU"/>
        </w:rPr>
      </w:pPr>
      <w:r>
        <w:rPr>
          <w:rFonts w:ascii="Times New Roman" w:hAnsi="Times New Roman" w:cs="Times New Roman"/>
          <w:b/>
          <w:bCs/>
          <w:i/>
          <w:iCs/>
          <w:sz w:val="24"/>
          <w:szCs w:val="24"/>
          <w:lang w:val="uk-UA"/>
        </w:rPr>
        <w:t>01.0</w:t>
      </w:r>
      <w:r>
        <w:rPr>
          <w:rFonts w:ascii="Times New Roman" w:hAnsi="Times New Roman" w:cs="Times New Roman"/>
          <w:b/>
          <w:bCs/>
          <w:i/>
          <w:iCs/>
          <w:sz w:val="24"/>
          <w:szCs w:val="24"/>
          <w:lang w:val="uk-UA"/>
        </w:rPr>
        <w:t>1</w:t>
      </w:r>
      <w:r w:rsidRPr="00A662E3">
        <w:rPr>
          <w:rFonts w:ascii="Times New Roman" w:hAnsi="Times New Roman" w:cs="Times New Roman"/>
          <w:b/>
          <w:bCs/>
          <w:i/>
          <w:iCs/>
          <w:sz w:val="24"/>
          <w:szCs w:val="24"/>
          <w:lang w:val="uk-UA"/>
        </w:rPr>
        <w:t>.202</w:t>
      </w:r>
      <w:r>
        <w:rPr>
          <w:rFonts w:ascii="Times New Roman" w:hAnsi="Times New Roman" w:cs="Times New Roman"/>
          <w:b/>
          <w:bCs/>
          <w:i/>
          <w:iCs/>
          <w:sz w:val="24"/>
          <w:szCs w:val="24"/>
          <w:lang w:val="uk-UA"/>
        </w:rPr>
        <w:t>6</w:t>
      </w:r>
      <w:r w:rsidRPr="00A662E3">
        <w:rPr>
          <w:rFonts w:ascii="Times New Roman" w:hAnsi="Times New Roman" w:cs="Times New Roman"/>
          <w:b/>
          <w:bCs/>
          <w:i/>
          <w:iCs/>
          <w:sz w:val="24"/>
          <w:szCs w:val="24"/>
          <w:lang w:val="uk-UA"/>
        </w:rPr>
        <w:t xml:space="preserve"> № </w:t>
      </w:r>
      <w:r>
        <w:rPr>
          <w:rFonts w:ascii="Times New Roman" w:hAnsi="Times New Roman" w:cs="Times New Roman"/>
          <w:b/>
          <w:bCs/>
          <w:i/>
          <w:iCs/>
          <w:sz w:val="24"/>
          <w:szCs w:val="24"/>
          <w:lang w:val="uk-UA"/>
        </w:rPr>
        <w:t>1</w:t>
      </w:r>
      <w:r w:rsidR="0003242F" w:rsidRPr="00C1411D">
        <w:rPr>
          <w:lang w:val="uk-UA"/>
        </w:rPr>
        <w:br/>
      </w:r>
    </w:p>
    <w:p w:rsidR="00C1411D" w:rsidRDefault="00C1411D" w:rsidP="00C1411D">
      <w:pPr>
        <w:spacing w:after="0" w:line="240" w:lineRule="auto"/>
        <w:ind w:left="7080"/>
        <w:rPr>
          <w:rFonts w:ascii="Times New Roman" w:hAnsi="Times New Roman" w:cs="Times New Roman"/>
          <w:b/>
          <w:bCs/>
          <w:i/>
          <w:iCs/>
          <w:sz w:val="24"/>
          <w:szCs w:val="24"/>
          <w:lang w:val="uk-UA" w:eastAsia="ru-RU"/>
        </w:rPr>
      </w:pPr>
    </w:p>
    <w:p w:rsidR="00C1411D" w:rsidRDefault="00C1411D" w:rsidP="00C1411D">
      <w:pPr>
        <w:spacing w:after="0" w:line="240" w:lineRule="auto"/>
        <w:ind w:left="7080"/>
        <w:rPr>
          <w:rFonts w:ascii="Times New Roman" w:hAnsi="Times New Roman" w:cs="Times New Roman"/>
          <w:b/>
          <w:bCs/>
          <w:i/>
          <w:iCs/>
          <w:sz w:val="24"/>
          <w:szCs w:val="24"/>
          <w:lang w:val="uk-UA" w:eastAsia="ru-RU"/>
        </w:rPr>
      </w:pPr>
    </w:p>
    <w:p w:rsidR="00C1411D" w:rsidRPr="00C1411D" w:rsidRDefault="00C1411D" w:rsidP="00C1411D">
      <w:pPr>
        <w:spacing w:after="0" w:line="240" w:lineRule="auto"/>
        <w:ind w:left="7080"/>
        <w:rPr>
          <w:rFonts w:ascii="Times New Roman" w:hAnsi="Times New Roman" w:cs="Times New Roman"/>
          <w:b/>
          <w:bCs/>
          <w:i/>
          <w:iCs/>
          <w:sz w:val="24"/>
          <w:szCs w:val="24"/>
          <w:lang w:val="uk-UA" w:eastAsia="ru-RU"/>
        </w:rPr>
      </w:pPr>
    </w:p>
    <w:p w:rsidR="0003242F" w:rsidRPr="00C1411D" w:rsidRDefault="0003242F" w:rsidP="00CF6A7C">
      <w:pPr>
        <w:pStyle w:val="a8"/>
        <w:spacing w:before="0" w:beforeAutospacing="0" w:after="0" w:afterAutospacing="0"/>
        <w:jc w:val="center"/>
        <w:rPr>
          <w:rFonts w:cs="Calibri"/>
        </w:rPr>
      </w:pPr>
      <w:r w:rsidRPr="00C1411D">
        <w:rPr>
          <w:b/>
          <w:bCs/>
          <w:color w:val="000000"/>
        </w:rPr>
        <w:t>ІНФОРМАЦІЙНА КАРТКА </w:t>
      </w:r>
      <w:r w:rsidR="00C1411D">
        <w:rPr>
          <w:b/>
          <w:bCs/>
          <w:color w:val="000000"/>
        </w:rPr>
        <w:t>№</w:t>
      </w:r>
      <w:r w:rsidRPr="00C1411D">
        <w:rPr>
          <w:b/>
          <w:bCs/>
          <w:color w:val="000000"/>
        </w:rPr>
        <w:t xml:space="preserve"> 41-01-4</w:t>
      </w:r>
    </w:p>
    <w:p w:rsidR="00C1411D" w:rsidRDefault="00C1411D" w:rsidP="00CF6A7C">
      <w:pPr>
        <w:pStyle w:val="a8"/>
        <w:spacing w:before="0" w:beforeAutospacing="0" w:after="0" w:afterAutospacing="0"/>
        <w:jc w:val="both"/>
        <w:rPr>
          <w:b/>
          <w:bCs/>
          <w:color w:val="000000"/>
        </w:rPr>
      </w:pPr>
    </w:p>
    <w:p w:rsidR="0003242F" w:rsidRPr="00C1411D" w:rsidRDefault="0003242F" w:rsidP="00CF6A7C">
      <w:pPr>
        <w:pStyle w:val="a8"/>
        <w:spacing w:before="0" w:beforeAutospacing="0" w:after="0" w:afterAutospacing="0"/>
        <w:jc w:val="both"/>
        <w:rPr>
          <w:rFonts w:cs="Calibri"/>
        </w:rPr>
      </w:pPr>
      <w:r w:rsidRPr="00C1411D">
        <w:rPr>
          <w:b/>
          <w:bCs/>
          <w:color w:val="000000"/>
        </w:rPr>
        <w:t>послуги</w:t>
      </w:r>
      <w:r w:rsidRPr="00C1411D">
        <w:rPr>
          <w:rFonts w:cs="Calibri"/>
          <w:b/>
          <w:bCs/>
          <w:i/>
          <w:iCs/>
          <w:color w:val="000000"/>
        </w:rPr>
        <w:t> </w:t>
      </w:r>
      <w:r w:rsidRPr="00C1411D">
        <w:rPr>
          <w:b/>
          <w:bCs/>
          <w:i/>
          <w:iCs/>
          <w:color w:val="000000"/>
        </w:rPr>
        <w:t xml:space="preserve"> </w:t>
      </w:r>
      <w:r w:rsidRPr="00C1411D">
        <w:rPr>
          <w:b/>
          <w:bCs/>
          <w:i/>
          <w:iCs/>
          <w:color w:val="000000"/>
          <w:u w:val="single"/>
        </w:rPr>
        <w:t>Видача одноразової натуральної допомоги «пакунок малюка»</w:t>
      </w:r>
    </w:p>
    <w:p w:rsidR="0003242F" w:rsidRPr="00C1411D" w:rsidRDefault="0003242F" w:rsidP="00CF6A7C">
      <w:pPr>
        <w:rPr>
          <w:lang w:val="uk-UA"/>
        </w:rPr>
      </w:pPr>
    </w:p>
    <w:tbl>
      <w:tblPr>
        <w:tblW w:w="0" w:type="auto"/>
        <w:tblInd w:w="-13" w:type="dxa"/>
        <w:tblCellMar>
          <w:top w:w="15" w:type="dxa"/>
          <w:left w:w="15" w:type="dxa"/>
          <w:bottom w:w="15" w:type="dxa"/>
          <w:right w:w="15" w:type="dxa"/>
        </w:tblCellMar>
        <w:tblLook w:val="0000" w:firstRow="0" w:lastRow="0" w:firstColumn="0" w:lastColumn="0" w:noHBand="0" w:noVBand="0"/>
      </w:tblPr>
      <w:tblGrid>
        <w:gridCol w:w="671"/>
        <w:gridCol w:w="3308"/>
        <w:gridCol w:w="5902"/>
      </w:tblGrid>
      <w:tr w:rsidR="0003242F" w:rsidRPr="00C1411D">
        <w:trPr>
          <w:trHeight w:val="296"/>
        </w:trPr>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3242F" w:rsidRPr="00C1411D" w:rsidRDefault="0003242F">
            <w:pPr>
              <w:pStyle w:val="a8"/>
              <w:spacing w:before="0" w:beforeAutospacing="0" w:after="0" w:afterAutospacing="0"/>
              <w:ind w:left="572" w:hanging="14"/>
              <w:jc w:val="center"/>
              <w:rPr>
                <w:rFonts w:cs="Calibri"/>
              </w:rPr>
            </w:pPr>
            <w:r w:rsidRPr="00C1411D">
              <w:rPr>
                <w:b/>
                <w:bCs/>
                <w:color w:val="000000"/>
              </w:rPr>
              <w:t>Інформація про суб’єкта надання послуги</w:t>
            </w:r>
            <w:r w:rsidRPr="00C1411D">
              <w:rPr>
                <w:rFonts w:cs="Calibri"/>
                <w:b/>
                <w:bCs/>
                <w:color w:val="000000"/>
              </w:rPr>
              <w:t> </w:t>
            </w:r>
          </w:p>
          <w:p w:rsidR="0003242F" w:rsidRPr="00C1411D" w:rsidRDefault="0003242F">
            <w:pPr>
              <w:pStyle w:val="a8"/>
              <w:spacing w:before="0" w:beforeAutospacing="0" w:after="0" w:afterAutospacing="0"/>
              <w:ind w:left="572" w:hanging="14"/>
              <w:jc w:val="center"/>
              <w:rPr>
                <w:rFonts w:cs="Calibri"/>
              </w:rPr>
            </w:pPr>
            <w:r w:rsidRPr="00C1411D">
              <w:rPr>
                <w:b/>
                <w:bCs/>
                <w:color w:val="000000"/>
              </w:rPr>
              <w:t>та/або Центр адміністративних послуг «Віза» («Центр Дії») виконкому Криворізької міської ради та його територіальні підрозділи</w:t>
            </w:r>
          </w:p>
        </w:tc>
      </w:tr>
      <w:tr w:rsidR="0003242F" w:rsidRPr="00C1411D">
        <w:tc>
          <w:tcPr>
            <w:tcW w:w="0" w:type="auto"/>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242F" w:rsidRPr="00C1411D" w:rsidRDefault="0003242F">
            <w:pPr>
              <w:pStyle w:val="a8"/>
              <w:spacing w:before="0" w:beforeAutospacing="0" w:after="0" w:afterAutospacing="0" w:line="240" w:lineRule="atLeast"/>
              <w:ind w:right="-51"/>
              <w:jc w:val="both"/>
              <w:rPr>
                <w:rFonts w:cs="Calibri"/>
              </w:rPr>
            </w:pPr>
            <w:r w:rsidRPr="00C1411D">
              <w:rPr>
                <w:color w:val="000000"/>
              </w:rPr>
              <w:t>Найменування центру надання адміністративних послуг, у якому здійснюється обслуговування суб’єкта звернення</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242F" w:rsidRPr="00C1411D" w:rsidRDefault="0003242F">
            <w:pPr>
              <w:pStyle w:val="a8"/>
              <w:spacing w:before="0" w:beforeAutospacing="0" w:after="0" w:afterAutospacing="0" w:line="240" w:lineRule="atLeast"/>
              <w:rPr>
                <w:rFonts w:cs="Calibri"/>
              </w:rPr>
            </w:pPr>
            <w:r w:rsidRPr="00C1411D">
              <w:rPr>
                <w:color w:val="000000"/>
              </w:rPr>
              <w:t>Центр адміністративних послуг «Віза» («Центр Дії») виконкому Криворізької міської ради (надалі  – Центр)  </w:t>
            </w:r>
            <w:r w:rsidRPr="00C1411D">
              <w:rPr>
                <w:rFonts w:cs="Calibri"/>
                <w:color w:val="000000"/>
              </w:rPr>
              <w:t> </w:t>
            </w:r>
          </w:p>
        </w:tc>
      </w:tr>
      <w:tr w:rsidR="0003242F" w:rsidRPr="00C1411D">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242F" w:rsidRPr="00C1411D" w:rsidRDefault="0003242F">
            <w:pPr>
              <w:pStyle w:val="a8"/>
              <w:spacing w:before="0" w:beforeAutospacing="0" w:after="0" w:afterAutospacing="0" w:line="240" w:lineRule="atLeast"/>
              <w:jc w:val="center"/>
              <w:rPr>
                <w:rFonts w:cs="Calibri"/>
              </w:rPr>
            </w:pPr>
            <w:r w:rsidRPr="00C1411D">
              <w:rPr>
                <w:b/>
                <w:bCs/>
                <w:color w:val="00000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242F" w:rsidRPr="00C1411D" w:rsidRDefault="0003242F">
            <w:pPr>
              <w:pStyle w:val="a8"/>
              <w:spacing w:before="0" w:beforeAutospacing="0" w:after="0" w:afterAutospacing="0" w:line="240" w:lineRule="atLeast"/>
              <w:rPr>
                <w:rFonts w:cs="Calibri"/>
              </w:rPr>
            </w:pPr>
            <w:r w:rsidRPr="00C1411D">
              <w:rPr>
                <w:color w:val="000000"/>
              </w:rPr>
              <w:t>Місцезнаходження віддалених робочих місць Центру</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242F" w:rsidRPr="00C1411D" w:rsidRDefault="0003242F">
            <w:pPr>
              <w:pStyle w:val="a8"/>
              <w:spacing w:before="0" w:beforeAutospacing="0" w:after="0" w:afterAutospacing="0" w:line="240" w:lineRule="atLeast"/>
              <w:jc w:val="both"/>
              <w:rPr>
                <w:rFonts w:cs="Calibri"/>
              </w:rPr>
            </w:pPr>
            <w:r w:rsidRPr="00C1411D">
              <w:rPr>
                <w:color w:val="000000"/>
              </w:rPr>
              <w:t>50083, Дніпропетровська область, місто Кривий Ріг, вулиця Пляжна, будинок 23, управління праці та соціального захисту населення виконкому Тернівської районної у місті ради (далі – Управління)</w:t>
            </w:r>
          </w:p>
        </w:tc>
      </w:tr>
      <w:tr w:rsidR="0003242F" w:rsidRPr="00C1411D">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242F" w:rsidRPr="00C1411D" w:rsidRDefault="0003242F">
            <w:pPr>
              <w:pStyle w:val="a8"/>
              <w:spacing w:before="0" w:beforeAutospacing="0" w:after="0" w:afterAutospacing="0" w:line="240" w:lineRule="atLeast"/>
              <w:jc w:val="center"/>
              <w:rPr>
                <w:rFonts w:cs="Calibri"/>
              </w:rPr>
            </w:pPr>
            <w:r w:rsidRPr="00C1411D">
              <w:rPr>
                <w:b/>
                <w:bCs/>
                <w:color w:val="00000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242F" w:rsidRPr="00C1411D" w:rsidRDefault="0003242F">
            <w:pPr>
              <w:pStyle w:val="a8"/>
              <w:spacing w:before="0" w:beforeAutospacing="0" w:after="0" w:afterAutospacing="0" w:line="240" w:lineRule="atLeast"/>
              <w:rPr>
                <w:rFonts w:cs="Calibri"/>
              </w:rPr>
            </w:pPr>
            <w:r w:rsidRPr="00C1411D">
              <w:rPr>
                <w:color w:val="000000"/>
              </w:rPr>
              <w:t>Інформація щодо режиму роботи віддалених робочих місць Центру</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242F" w:rsidRPr="00C1411D" w:rsidRDefault="0003242F">
            <w:pPr>
              <w:pStyle w:val="a8"/>
              <w:spacing w:before="0" w:beforeAutospacing="0" w:after="0" w:afterAutospacing="0"/>
              <w:jc w:val="both"/>
              <w:rPr>
                <w:rFonts w:cs="Calibri"/>
              </w:rPr>
            </w:pPr>
            <w:r w:rsidRPr="00C1411D">
              <w:rPr>
                <w:color w:val="000000"/>
              </w:rPr>
              <w:t>Понеділок, середа, четвер, п’ятниця, субота 08.00 – 15.30;</w:t>
            </w:r>
          </w:p>
          <w:p w:rsidR="0003242F" w:rsidRPr="00C1411D" w:rsidRDefault="0003242F">
            <w:pPr>
              <w:pStyle w:val="a8"/>
              <w:spacing w:before="0" w:beforeAutospacing="0" w:after="0" w:afterAutospacing="0"/>
              <w:jc w:val="both"/>
              <w:rPr>
                <w:rFonts w:cs="Calibri"/>
              </w:rPr>
            </w:pPr>
            <w:r w:rsidRPr="00C1411D">
              <w:rPr>
                <w:color w:val="000000"/>
              </w:rPr>
              <w:t>вівторок 08.00 – 20.00;</w:t>
            </w:r>
          </w:p>
          <w:p w:rsidR="0003242F" w:rsidRPr="00C1411D" w:rsidRDefault="0003242F">
            <w:pPr>
              <w:pStyle w:val="a8"/>
              <w:spacing w:before="0" w:beforeAutospacing="0" w:after="0" w:afterAutospacing="0"/>
              <w:jc w:val="both"/>
              <w:rPr>
                <w:rFonts w:cs="Calibri"/>
              </w:rPr>
            </w:pPr>
            <w:r w:rsidRPr="00C1411D">
              <w:rPr>
                <w:color w:val="000000"/>
              </w:rPr>
              <w:t>технічна перерва 12.30 – 13.00</w:t>
            </w:r>
          </w:p>
          <w:p w:rsidR="0003242F" w:rsidRPr="00C1411D" w:rsidRDefault="0003242F">
            <w:pPr>
              <w:pStyle w:val="a8"/>
              <w:spacing w:before="0" w:beforeAutospacing="0" w:after="0" w:afterAutospacing="0" w:line="240" w:lineRule="atLeast"/>
              <w:jc w:val="both"/>
              <w:rPr>
                <w:rFonts w:cs="Calibri"/>
              </w:rPr>
            </w:pPr>
            <w:r w:rsidRPr="00C1411D">
              <w:rPr>
                <w:color w:val="000000"/>
              </w:rPr>
              <w:t>На період дії правового режиму воєнного стану в Україні прийом громадян, суб’єктів господарювання з питань надання адміністративних, інших публічних послуг здійснюється за єдиним в місті графіком: з понеділка до п’ятниці з 8.00 до 15.30 з технічною перервою з 12.30 до 13.00.</w:t>
            </w:r>
          </w:p>
        </w:tc>
      </w:tr>
      <w:tr w:rsidR="0003242F" w:rsidRPr="00C1411D">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242F" w:rsidRPr="00C1411D" w:rsidRDefault="0003242F">
            <w:pPr>
              <w:pStyle w:val="a8"/>
              <w:spacing w:before="0" w:beforeAutospacing="0" w:after="0" w:afterAutospacing="0" w:line="240" w:lineRule="atLeast"/>
              <w:jc w:val="center"/>
              <w:rPr>
                <w:rFonts w:cs="Calibri"/>
              </w:rPr>
            </w:pPr>
            <w:r w:rsidRPr="00C1411D">
              <w:rPr>
                <w:b/>
                <w:bCs/>
                <w:color w:val="00000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242F" w:rsidRPr="00C1411D" w:rsidRDefault="0003242F">
            <w:pPr>
              <w:pStyle w:val="a8"/>
              <w:spacing w:before="0" w:beforeAutospacing="0" w:after="0" w:afterAutospacing="0" w:line="240" w:lineRule="atLeast"/>
              <w:rPr>
                <w:rFonts w:cs="Calibri"/>
              </w:rPr>
            </w:pPr>
            <w:r w:rsidRPr="00C1411D">
              <w:rPr>
                <w:color w:val="000000"/>
              </w:rPr>
              <w:t>Телефони та адреси електронної пошти віддалених робочих місць Центру</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242F" w:rsidRPr="00C1411D" w:rsidRDefault="0003242F">
            <w:pPr>
              <w:pStyle w:val="a8"/>
              <w:spacing w:before="0" w:beforeAutospacing="0" w:after="0" w:afterAutospacing="0"/>
              <w:rPr>
                <w:rFonts w:cs="Calibri"/>
              </w:rPr>
            </w:pPr>
            <w:r w:rsidRPr="00C1411D">
              <w:rPr>
                <w:color w:val="000000"/>
              </w:rPr>
              <w:t>Телефон: 0975033528; 0674336786</w:t>
            </w:r>
          </w:p>
          <w:p w:rsidR="0003242F" w:rsidRPr="00C1411D" w:rsidRDefault="0003242F">
            <w:pPr>
              <w:pStyle w:val="a8"/>
              <w:spacing w:before="0" w:beforeAutospacing="0" w:after="0" w:afterAutospacing="0"/>
              <w:rPr>
                <w:rFonts w:cs="Calibri"/>
              </w:rPr>
            </w:pPr>
            <w:r w:rsidRPr="00C1411D">
              <w:rPr>
                <w:color w:val="000000"/>
              </w:rPr>
              <w:t xml:space="preserve">Ел.пошта: </w:t>
            </w:r>
            <w:hyperlink r:id="rId6" w:history="1">
              <w:r w:rsidRPr="00C1411D">
                <w:rPr>
                  <w:rStyle w:val="a3"/>
                </w:rPr>
                <w:t>upszn@trnvk.gov.ua</w:t>
              </w:r>
            </w:hyperlink>
          </w:p>
          <w:p w:rsidR="0003242F" w:rsidRPr="00C1411D" w:rsidRDefault="0003242F">
            <w:pPr>
              <w:pStyle w:val="a8"/>
              <w:spacing w:before="0" w:beforeAutospacing="0" w:after="0" w:afterAutospacing="0"/>
              <w:rPr>
                <w:rFonts w:cs="Calibri"/>
              </w:rPr>
            </w:pPr>
            <w:r w:rsidRPr="00C1411D">
              <w:rPr>
                <w:color w:val="000000"/>
              </w:rPr>
              <w:t xml:space="preserve">Офіційний вебсайт виконкому районної у місті ради: </w:t>
            </w:r>
            <w:hyperlink r:id="rId7" w:history="1">
              <w:r w:rsidRPr="00C1411D">
                <w:rPr>
                  <w:rStyle w:val="a3"/>
                </w:rPr>
                <w:t>trnvk.gov.ua</w:t>
              </w:r>
            </w:hyperlink>
          </w:p>
          <w:p w:rsidR="0003242F" w:rsidRPr="00C1411D" w:rsidRDefault="0003242F">
            <w:pPr>
              <w:spacing w:line="240" w:lineRule="atLeast"/>
              <w:rPr>
                <w:sz w:val="24"/>
                <w:szCs w:val="24"/>
                <w:lang w:val="uk-UA"/>
              </w:rPr>
            </w:pPr>
          </w:p>
        </w:tc>
      </w:tr>
      <w:tr w:rsidR="0003242F" w:rsidRPr="00C1411D">
        <w:trPr>
          <w:trHeight w:val="346"/>
        </w:trPr>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3242F" w:rsidRPr="00C1411D" w:rsidRDefault="0003242F">
            <w:pPr>
              <w:pStyle w:val="a8"/>
              <w:spacing w:before="0" w:beforeAutospacing="0" w:after="0" w:afterAutospacing="0"/>
              <w:jc w:val="center"/>
              <w:rPr>
                <w:rFonts w:cs="Calibri"/>
              </w:rPr>
            </w:pPr>
            <w:r w:rsidRPr="00C1411D">
              <w:rPr>
                <w:b/>
                <w:bCs/>
                <w:i/>
                <w:iCs/>
                <w:color w:val="000000"/>
              </w:rPr>
              <w:t>Нормативні акти, якими регламентується надання адміністративної послуги</w:t>
            </w:r>
          </w:p>
        </w:tc>
      </w:tr>
      <w:tr w:rsidR="0003242F" w:rsidRPr="00C1411D">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242F" w:rsidRPr="00C1411D" w:rsidRDefault="0003242F">
            <w:pPr>
              <w:pStyle w:val="a8"/>
              <w:spacing w:before="0" w:beforeAutospacing="0" w:after="0" w:afterAutospacing="0" w:line="240" w:lineRule="atLeast"/>
              <w:jc w:val="center"/>
              <w:rPr>
                <w:rFonts w:cs="Calibri"/>
              </w:rPr>
            </w:pPr>
            <w:r w:rsidRPr="00C1411D">
              <w:rPr>
                <w:b/>
                <w:bCs/>
                <w:color w:val="00000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242F" w:rsidRPr="00C1411D" w:rsidRDefault="0003242F">
            <w:pPr>
              <w:pStyle w:val="a8"/>
              <w:spacing w:before="0" w:beforeAutospacing="0" w:after="0" w:afterAutospacing="0" w:line="240" w:lineRule="atLeast"/>
              <w:rPr>
                <w:rFonts w:cs="Calibri"/>
              </w:rPr>
            </w:pPr>
            <w:r w:rsidRPr="00C1411D">
              <w:rPr>
                <w:color w:val="000000"/>
              </w:rPr>
              <w:t>Кодекси, Закони України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242F" w:rsidRPr="00C1411D" w:rsidRDefault="0003242F">
            <w:pPr>
              <w:pStyle w:val="a8"/>
              <w:spacing w:before="0" w:beforeAutospacing="0" w:after="0" w:afterAutospacing="0"/>
              <w:rPr>
                <w:rFonts w:cs="Calibri"/>
              </w:rPr>
            </w:pPr>
            <w:r w:rsidRPr="00C1411D">
              <w:rPr>
                <w:color w:val="000000"/>
              </w:rPr>
              <w:t>Закони України:</w:t>
            </w:r>
          </w:p>
          <w:p w:rsidR="0003242F" w:rsidRPr="00C1411D" w:rsidRDefault="0003242F">
            <w:pPr>
              <w:pStyle w:val="a8"/>
              <w:spacing w:before="0" w:beforeAutospacing="0" w:after="0" w:afterAutospacing="0"/>
              <w:rPr>
                <w:rFonts w:cs="Calibri"/>
              </w:rPr>
            </w:pPr>
            <w:r w:rsidRPr="00C1411D">
              <w:rPr>
                <w:rFonts w:ascii="Calibri" w:hAnsi="Calibri" w:cs="Calibri"/>
                <w:i/>
                <w:iCs/>
                <w:color w:val="000000"/>
                <w:sz w:val="22"/>
                <w:szCs w:val="22"/>
              </w:rPr>
              <w:t xml:space="preserve">- </w:t>
            </w:r>
            <w:r w:rsidRPr="00C1411D">
              <w:rPr>
                <w:color w:val="000000"/>
              </w:rPr>
              <w:t>«Про адміністративну процедуру»;</w:t>
            </w:r>
          </w:p>
          <w:p w:rsidR="0003242F" w:rsidRPr="00C1411D" w:rsidRDefault="0003242F">
            <w:pPr>
              <w:pStyle w:val="a8"/>
              <w:spacing w:before="0" w:beforeAutospacing="0" w:after="0" w:afterAutospacing="0"/>
              <w:rPr>
                <w:rFonts w:cs="Calibri"/>
              </w:rPr>
            </w:pPr>
            <w:r w:rsidRPr="00C1411D">
              <w:rPr>
                <w:color w:val="000000"/>
              </w:rPr>
              <w:t>- «Про місцеве самоврядування в Україні»,</w:t>
            </w:r>
          </w:p>
          <w:p w:rsidR="0003242F" w:rsidRPr="00C1411D" w:rsidRDefault="0003242F">
            <w:pPr>
              <w:pStyle w:val="a8"/>
              <w:spacing w:before="0" w:beforeAutospacing="0" w:after="0" w:afterAutospacing="0"/>
              <w:rPr>
                <w:rFonts w:cs="Calibri"/>
              </w:rPr>
            </w:pPr>
            <w:r w:rsidRPr="00C1411D">
              <w:rPr>
                <w:color w:val="000000"/>
              </w:rPr>
              <w:t>- «Про адміністративні послуги»;</w:t>
            </w:r>
          </w:p>
          <w:p w:rsidR="0003242F" w:rsidRPr="00C1411D" w:rsidRDefault="0003242F">
            <w:pPr>
              <w:pStyle w:val="a8"/>
              <w:spacing w:before="0" w:beforeAutospacing="0" w:after="0" w:afterAutospacing="0"/>
              <w:rPr>
                <w:rFonts w:cs="Calibri"/>
              </w:rPr>
            </w:pPr>
            <w:r w:rsidRPr="00C1411D">
              <w:rPr>
                <w:color w:val="000000"/>
              </w:rPr>
              <w:t>- «Про державну допомогу сім'ям з дітьми»</w:t>
            </w:r>
          </w:p>
          <w:p w:rsidR="0003242F" w:rsidRPr="00C1411D" w:rsidRDefault="0003242F">
            <w:pPr>
              <w:pStyle w:val="a8"/>
              <w:spacing w:before="0" w:beforeAutospacing="0" w:after="0" w:afterAutospacing="0" w:line="240" w:lineRule="atLeast"/>
              <w:rPr>
                <w:rFonts w:cs="Calibri"/>
              </w:rPr>
            </w:pPr>
            <w:r w:rsidRPr="00C1411D">
              <w:rPr>
                <w:color w:val="000000"/>
              </w:rPr>
              <w:t>- «Про державний бюджет України», на відповідний рік</w:t>
            </w:r>
          </w:p>
        </w:tc>
      </w:tr>
      <w:tr w:rsidR="0003242F" w:rsidRPr="00C1411D">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242F" w:rsidRPr="00C1411D" w:rsidRDefault="0003242F">
            <w:pPr>
              <w:pStyle w:val="a8"/>
              <w:spacing w:before="0" w:beforeAutospacing="0" w:after="0" w:afterAutospacing="0"/>
              <w:jc w:val="center"/>
              <w:rPr>
                <w:rFonts w:cs="Calibri"/>
              </w:rPr>
            </w:pPr>
            <w:r w:rsidRPr="00C1411D">
              <w:rPr>
                <w:b/>
                <w:bCs/>
                <w:color w:val="000000"/>
              </w:rPr>
              <w:t>5</w:t>
            </w:r>
          </w:p>
          <w:p w:rsidR="0003242F" w:rsidRPr="00C1411D" w:rsidRDefault="0003242F">
            <w:pPr>
              <w:spacing w:line="240" w:lineRule="atLeast"/>
              <w:rPr>
                <w:sz w:val="24"/>
                <w:szCs w:val="24"/>
                <w:lang w:val="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242F" w:rsidRPr="00C1411D" w:rsidRDefault="0003242F">
            <w:pPr>
              <w:pStyle w:val="a8"/>
              <w:spacing w:before="0" w:beforeAutospacing="0" w:after="0" w:afterAutospacing="0" w:line="240" w:lineRule="atLeast"/>
              <w:rPr>
                <w:rFonts w:cs="Calibri"/>
              </w:rPr>
            </w:pPr>
            <w:r w:rsidRPr="00C1411D">
              <w:rPr>
                <w:color w:val="000000"/>
              </w:rPr>
              <w:t>Акти Кабінету Міністрів України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242F" w:rsidRPr="00C1411D" w:rsidRDefault="0003242F">
            <w:pPr>
              <w:pStyle w:val="a8"/>
              <w:spacing w:before="0" w:beforeAutospacing="0" w:after="0" w:afterAutospacing="0" w:line="240" w:lineRule="atLeast"/>
              <w:rPr>
                <w:rFonts w:cs="Calibri"/>
              </w:rPr>
            </w:pPr>
            <w:r w:rsidRPr="00C1411D">
              <w:rPr>
                <w:color w:val="000000"/>
              </w:rPr>
              <w:t>Постанова Кабінету Міністрів України від 25.11.2020 № 1180 «Деякі питання надання при народженні дитини одноразової натуральної допомоги «пакунок малюка»</w:t>
            </w:r>
          </w:p>
        </w:tc>
      </w:tr>
      <w:tr w:rsidR="0003242F" w:rsidRPr="00C1411D">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242F" w:rsidRPr="00C1411D" w:rsidRDefault="0003242F">
            <w:pPr>
              <w:pStyle w:val="a8"/>
              <w:spacing w:before="0" w:beforeAutospacing="0" w:after="0" w:afterAutospacing="0" w:line="240" w:lineRule="atLeast"/>
              <w:jc w:val="center"/>
              <w:rPr>
                <w:rFonts w:cs="Calibri"/>
              </w:rPr>
            </w:pPr>
            <w:r w:rsidRPr="00C1411D">
              <w:rPr>
                <w:b/>
                <w:bCs/>
                <w:color w:val="000000"/>
              </w:rPr>
              <w:lastRenderedPageBreak/>
              <w:t>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242F" w:rsidRPr="00C1411D" w:rsidRDefault="0003242F">
            <w:pPr>
              <w:pStyle w:val="a8"/>
              <w:spacing w:before="0" w:beforeAutospacing="0" w:after="0" w:afterAutospacing="0" w:line="240" w:lineRule="atLeast"/>
              <w:rPr>
                <w:rFonts w:cs="Calibri"/>
              </w:rPr>
            </w:pPr>
            <w:r w:rsidRPr="00C1411D">
              <w:rPr>
                <w:color w:val="000000"/>
              </w:rPr>
              <w:t>Акти центральних органів виконавчої влади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242F" w:rsidRPr="00C1411D" w:rsidRDefault="0003242F">
            <w:pPr>
              <w:pStyle w:val="a8"/>
              <w:spacing w:before="0" w:beforeAutospacing="0" w:after="0" w:afterAutospacing="0"/>
              <w:jc w:val="both"/>
              <w:rPr>
                <w:rFonts w:cs="Calibri"/>
              </w:rPr>
            </w:pPr>
            <w:r w:rsidRPr="00C1411D">
              <w:rPr>
                <w:color w:val="000000"/>
              </w:rPr>
              <w:t>Накази:</w:t>
            </w:r>
          </w:p>
          <w:p w:rsidR="0003242F" w:rsidRPr="00C1411D" w:rsidRDefault="0003242F">
            <w:pPr>
              <w:pStyle w:val="a8"/>
              <w:spacing w:before="0" w:beforeAutospacing="0" w:after="200" w:afterAutospacing="0" w:line="240" w:lineRule="atLeast"/>
              <w:jc w:val="both"/>
              <w:rPr>
                <w:rFonts w:cs="Calibri"/>
              </w:rPr>
            </w:pPr>
            <w:r w:rsidRPr="00C1411D">
              <w:rPr>
                <w:color w:val="000000"/>
              </w:rPr>
              <w:t>Наказ Міністерства соціальної політики України                   від 17.07.2018 № 1025 „Деякі питання надання одноразової натуральної допомоги „пакунок малюка” при народженні дитини”, зареєстрований у Міністерстві юстиції України 19.07.2018 за № 845/32297  </w:t>
            </w:r>
            <w:r w:rsidRPr="00C1411D">
              <w:rPr>
                <w:rFonts w:cs="Calibri"/>
                <w:color w:val="000000"/>
              </w:rPr>
              <w:t> </w:t>
            </w:r>
          </w:p>
        </w:tc>
      </w:tr>
      <w:tr w:rsidR="0003242F" w:rsidRPr="00C1411D">
        <w:trPr>
          <w:trHeight w:val="75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242F" w:rsidRPr="00C1411D" w:rsidRDefault="0003242F">
            <w:pPr>
              <w:pStyle w:val="a8"/>
              <w:spacing w:before="0" w:beforeAutospacing="0" w:after="0" w:afterAutospacing="0"/>
              <w:jc w:val="center"/>
              <w:rPr>
                <w:rFonts w:cs="Calibri"/>
              </w:rPr>
            </w:pPr>
            <w:r w:rsidRPr="00C1411D">
              <w:rPr>
                <w:b/>
                <w:bCs/>
                <w:color w:val="00000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242F" w:rsidRDefault="0003242F">
            <w:pPr>
              <w:pStyle w:val="a8"/>
              <w:spacing w:before="0" w:beforeAutospacing="0" w:after="0" w:afterAutospacing="0"/>
              <w:rPr>
                <w:color w:val="000000"/>
              </w:rPr>
            </w:pPr>
            <w:r w:rsidRPr="00C1411D">
              <w:rPr>
                <w:color w:val="000000"/>
              </w:rPr>
              <w:t>Акти місцевих органів виконавчої влади/органів місцевого самоврядування</w:t>
            </w:r>
          </w:p>
          <w:p w:rsidR="00C1411D" w:rsidRPr="00C1411D" w:rsidRDefault="00C1411D">
            <w:pPr>
              <w:pStyle w:val="a8"/>
              <w:spacing w:before="0" w:beforeAutospacing="0" w:after="0" w:afterAutospacing="0"/>
              <w:rPr>
                <w:rFonts w:cs="Calibri"/>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242F" w:rsidRPr="00C1411D" w:rsidRDefault="0003242F">
            <w:pPr>
              <w:pStyle w:val="a8"/>
              <w:spacing w:before="0" w:beforeAutospacing="0" w:after="0" w:afterAutospacing="0"/>
              <w:rPr>
                <w:rFonts w:cs="Calibri"/>
              </w:rPr>
            </w:pPr>
            <w:r w:rsidRPr="00C1411D">
              <w:rPr>
                <w:color w:val="000000"/>
              </w:rPr>
              <w:t>-</w:t>
            </w:r>
          </w:p>
        </w:tc>
      </w:tr>
      <w:tr w:rsidR="0003242F" w:rsidRPr="00C1411D">
        <w:trPr>
          <w:trHeight w:val="288"/>
        </w:trPr>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3242F" w:rsidRPr="00C1411D" w:rsidRDefault="0003242F">
            <w:pPr>
              <w:pStyle w:val="a8"/>
              <w:spacing w:before="0" w:beforeAutospacing="0" w:after="0" w:afterAutospacing="0"/>
              <w:jc w:val="center"/>
              <w:rPr>
                <w:rFonts w:cs="Calibri"/>
              </w:rPr>
            </w:pPr>
            <w:r w:rsidRPr="00C1411D">
              <w:rPr>
                <w:b/>
                <w:bCs/>
                <w:i/>
                <w:iCs/>
                <w:color w:val="000000"/>
              </w:rPr>
              <w:t>Умов</w:t>
            </w:r>
            <w:bookmarkStart w:id="0" w:name="_GoBack"/>
            <w:bookmarkEnd w:id="0"/>
            <w:r w:rsidRPr="00C1411D">
              <w:rPr>
                <w:b/>
                <w:bCs/>
                <w:i/>
                <w:iCs/>
                <w:color w:val="000000"/>
              </w:rPr>
              <w:t>и отримання адміністративної послуги</w:t>
            </w:r>
          </w:p>
        </w:tc>
      </w:tr>
      <w:tr w:rsidR="0003242F" w:rsidRPr="00C1411D">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242F" w:rsidRPr="00C1411D" w:rsidRDefault="0003242F">
            <w:pPr>
              <w:pStyle w:val="a8"/>
              <w:spacing w:before="0" w:beforeAutospacing="0" w:after="0" w:afterAutospacing="0" w:line="240" w:lineRule="atLeast"/>
              <w:jc w:val="center"/>
              <w:rPr>
                <w:rFonts w:cs="Calibri"/>
              </w:rPr>
            </w:pPr>
            <w:r w:rsidRPr="00C1411D">
              <w:rPr>
                <w:b/>
                <w:bCs/>
                <w:color w:val="000000"/>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242F" w:rsidRPr="00C1411D" w:rsidRDefault="0003242F">
            <w:pPr>
              <w:pStyle w:val="a8"/>
              <w:spacing w:before="0" w:beforeAutospacing="0" w:after="0" w:afterAutospacing="0" w:line="240" w:lineRule="atLeast"/>
              <w:rPr>
                <w:rFonts w:cs="Calibri"/>
              </w:rPr>
            </w:pPr>
            <w:r w:rsidRPr="00C1411D">
              <w:rPr>
                <w:color w:val="000000"/>
              </w:rPr>
              <w:t>Підстава для отримання</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242F" w:rsidRPr="00C1411D" w:rsidRDefault="0003242F">
            <w:pPr>
              <w:pStyle w:val="a8"/>
              <w:spacing w:before="0" w:beforeAutospacing="0" w:after="0" w:afterAutospacing="0"/>
              <w:rPr>
                <w:rFonts w:cs="Calibri"/>
              </w:rPr>
            </w:pPr>
            <w:r w:rsidRPr="00C1411D">
              <w:rPr>
                <w:color w:val="000000"/>
              </w:rPr>
              <w:t>Народження живонародженої дитини</w:t>
            </w:r>
          </w:p>
          <w:p w:rsidR="0003242F" w:rsidRPr="00C1411D" w:rsidRDefault="0003242F">
            <w:pPr>
              <w:spacing w:line="240" w:lineRule="atLeast"/>
              <w:rPr>
                <w:sz w:val="24"/>
                <w:szCs w:val="24"/>
                <w:lang w:val="uk-UA"/>
              </w:rPr>
            </w:pPr>
          </w:p>
        </w:tc>
      </w:tr>
      <w:tr w:rsidR="0003242F" w:rsidRPr="00C1411D">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242F" w:rsidRPr="00C1411D" w:rsidRDefault="0003242F">
            <w:pPr>
              <w:pStyle w:val="a8"/>
              <w:spacing w:before="0" w:beforeAutospacing="0" w:after="0" w:afterAutospacing="0" w:line="240" w:lineRule="atLeast"/>
              <w:jc w:val="center"/>
              <w:rPr>
                <w:rFonts w:cs="Calibri"/>
              </w:rPr>
            </w:pPr>
            <w:r w:rsidRPr="00C1411D">
              <w:rPr>
                <w:b/>
                <w:bCs/>
                <w:color w:val="000000"/>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242F" w:rsidRPr="00C1411D" w:rsidRDefault="0003242F">
            <w:pPr>
              <w:pStyle w:val="a8"/>
              <w:spacing w:before="0" w:beforeAutospacing="0" w:after="0" w:afterAutospacing="0"/>
              <w:rPr>
                <w:rFonts w:cs="Calibri"/>
              </w:rPr>
            </w:pPr>
            <w:r w:rsidRPr="00C1411D">
              <w:rPr>
                <w:color w:val="000000"/>
              </w:rPr>
              <w:t>Перелік необхідних  документів</w:t>
            </w:r>
          </w:p>
          <w:p w:rsidR="0003242F" w:rsidRPr="00C1411D" w:rsidRDefault="0003242F">
            <w:pPr>
              <w:spacing w:line="240" w:lineRule="atLeast"/>
              <w:rPr>
                <w:sz w:val="24"/>
                <w:szCs w:val="24"/>
                <w:lang w:val="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242F" w:rsidRPr="00C1411D" w:rsidRDefault="0003242F">
            <w:pPr>
              <w:pStyle w:val="a8"/>
              <w:spacing w:before="0" w:beforeAutospacing="0" w:after="0" w:afterAutospacing="0"/>
              <w:ind w:firstLine="19"/>
              <w:jc w:val="both"/>
              <w:rPr>
                <w:rFonts w:cs="Calibri"/>
              </w:rPr>
            </w:pPr>
            <w:r w:rsidRPr="00C1411D">
              <w:rPr>
                <w:color w:val="000000"/>
              </w:rPr>
              <w:t xml:space="preserve">Заява отримувача щодо забезпечення одноразовою натуральною допомогою „пакунок малюка” </w:t>
            </w:r>
            <w:r w:rsidRPr="00C1411D">
              <w:rPr>
                <w:rFonts w:cs="Calibri"/>
                <w:color w:val="000000"/>
              </w:rPr>
              <w:br/>
            </w:r>
            <w:r w:rsidRPr="00C1411D">
              <w:rPr>
                <w:color w:val="000000"/>
              </w:rPr>
              <w:t>(далі – „пакунок малюка”).</w:t>
            </w:r>
          </w:p>
          <w:p w:rsidR="0003242F" w:rsidRPr="00C1411D" w:rsidRDefault="0003242F">
            <w:pPr>
              <w:pStyle w:val="a8"/>
              <w:spacing w:before="0" w:beforeAutospacing="0" w:after="0" w:afterAutospacing="0"/>
              <w:jc w:val="both"/>
              <w:rPr>
                <w:rFonts w:cs="Calibri"/>
              </w:rPr>
            </w:pPr>
            <w:r w:rsidRPr="00C1411D">
              <w:rPr>
                <w:color w:val="000000"/>
              </w:rPr>
              <w:t>У разі народження дитини поза межами закладу охорони здоров’я додатково подається копія (фотокопія) таких документів:</w:t>
            </w:r>
          </w:p>
          <w:p w:rsidR="0003242F" w:rsidRPr="00C1411D" w:rsidRDefault="0003242F">
            <w:pPr>
              <w:pStyle w:val="a8"/>
              <w:spacing w:before="0" w:beforeAutospacing="0" w:after="0" w:afterAutospacing="0"/>
              <w:jc w:val="both"/>
              <w:rPr>
                <w:rFonts w:cs="Calibri"/>
              </w:rPr>
            </w:pPr>
            <w:r w:rsidRPr="00C1411D">
              <w:rPr>
                <w:color w:val="000000"/>
              </w:rPr>
              <w:t>свідоцтва про народження дитини;</w:t>
            </w:r>
          </w:p>
          <w:p w:rsidR="0003242F" w:rsidRPr="00C1411D" w:rsidRDefault="0003242F">
            <w:pPr>
              <w:pStyle w:val="a8"/>
              <w:spacing w:before="0" w:beforeAutospacing="0" w:after="0" w:afterAutospacing="0"/>
              <w:jc w:val="both"/>
              <w:rPr>
                <w:rFonts w:cs="Calibri"/>
              </w:rPr>
            </w:pPr>
            <w:r w:rsidRPr="00C1411D">
              <w:rPr>
                <w:color w:val="000000"/>
              </w:rPr>
              <w:t>документа, що підтверджує факт народження дитини поза межами закладу охорони здоров’я, виданого закладом охорони здоров’я, який проводив огляд матері та дитини, aбo медична консультативна комісія, якщо заклад охорони здоров’я не проводив огляд матері та дитини відповідно до законодавства.</w:t>
            </w:r>
          </w:p>
          <w:p w:rsidR="0003242F" w:rsidRPr="00C1411D" w:rsidRDefault="0003242F">
            <w:pPr>
              <w:pStyle w:val="a8"/>
              <w:spacing w:before="0" w:beforeAutospacing="0" w:after="0" w:afterAutospacing="0"/>
              <w:jc w:val="both"/>
              <w:rPr>
                <w:rFonts w:cs="Calibri"/>
              </w:rPr>
            </w:pPr>
            <w:r w:rsidRPr="00C1411D">
              <w:rPr>
                <w:color w:val="000000"/>
              </w:rPr>
              <w:t>У разі народження дитини за межами України додатково подається копія свідоцтва про народження дитини, виданого органами державної реєстрації актів цивільного стану України, а в разі його відсутності – копії виданого компетентним органом країни перебування та легалізованого в установленому порядку документа про народження дитини, якщо інше не передбачено міжнародними договорами України, з перекладом на українську мову. Вірність перекладу або справжність підпису перекладача засвідчується нотаріально.</w:t>
            </w:r>
          </w:p>
          <w:p w:rsidR="0003242F" w:rsidRPr="00C1411D" w:rsidRDefault="0003242F">
            <w:pPr>
              <w:pStyle w:val="a8"/>
              <w:spacing w:before="0" w:beforeAutospacing="0" w:after="0" w:afterAutospacing="0"/>
              <w:jc w:val="both"/>
              <w:rPr>
                <w:rFonts w:cs="Calibri"/>
              </w:rPr>
            </w:pPr>
            <w:r w:rsidRPr="00C1411D">
              <w:rPr>
                <w:color w:val="000000"/>
              </w:rPr>
              <w:t>У разі народження дитини на тимчасово окупованих територіях у Донецькій і Луганській областях чи тимчасово окупованій території Автономної Республіки Крим і м. Севастополя додатково подається копія свідоцтва про народження дитини, виданого органами державної реєстрації актів цивільного стану України, за умови реєстрації місця проживання отримувача на території України, де органи державної влади здійснюють свої повноваження в повному обсязі, або наявності довідки про взяття на облік внутрішньо переміщеної особи</w:t>
            </w:r>
          </w:p>
          <w:p w:rsidR="0003242F" w:rsidRPr="00C1411D" w:rsidRDefault="0003242F">
            <w:pPr>
              <w:spacing w:line="240" w:lineRule="atLeast"/>
              <w:rPr>
                <w:sz w:val="24"/>
                <w:szCs w:val="24"/>
                <w:lang w:val="uk-UA"/>
              </w:rPr>
            </w:pPr>
          </w:p>
        </w:tc>
      </w:tr>
      <w:tr w:rsidR="0003242F" w:rsidRPr="00C1411D">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242F" w:rsidRPr="00C1411D" w:rsidRDefault="0003242F">
            <w:pPr>
              <w:pStyle w:val="a8"/>
              <w:spacing w:before="0" w:beforeAutospacing="0" w:after="0" w:afterAutospacing="0" w:line="240" w:lineRule="atLeast"/>
              <w:jc w:val="center"/>
              <w:rPr>
                <w:rFonts w:cs="Calibri"/>
              </w:rPr>
            </w:pPr>
            <w:r w:rsidRPr="00C1411D">
              <w:rPr>
                <w:b/>
                <w:bCs/>
                <w:color w:val="000000"/>
              </w:rPr>
              <w:lastRenderedPageBreak/>
              <w:t>10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242F" w:rsidRPr="00C1411D" w:rsidRDefault="0003242F">
            <w:pPr>
              <w:pStyle w:val="a8"/>
              <w:spacing w:before="0" w:beforeAutospacing="0" w:after="0" w:afterAutospacing="0" w:line="240" w:lineRule="atLeast"/>
              <w:rPr>
                <w:rFonts w:cs="Calibri"/>
              </w:rPr>
            </w:pPr>
            <w:r w:rsidRPr="00C1411D">
              <w:rPr>
                <w:color w:val="000000"/>
              </w:rPr>
              <w:t xml:space="preserve"> Спосіб подання документів</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242F" w:rsidRPr="00C1411D" w:rsidRDefault="0003242F">
            <w:pPr>
              <w:pStyle w:val="a8"/>
              <w:spacing w:before="0" w:beforeAutospacing="0" w:after="0" w:afterAutospacing="0"/>
              <w:ind w:right="-202"/>
              <w:jc w:val="both"/>
              <w:rPr>
                <w:rFonts w:cs="Calibri"/>
              </w:rPr>
            </w:pPr>
            <w:r w:rsidRPr="00C1411D">
              <w:rPr>
                <w:color w:val="000000"/>
              </w:rPr>
              <w:t>Заява та документи, необхідні для призначення „пакунка малюкаˮ, подаються отримувачем суб’єкту надання адміністративної послуги в паперовій чи електронній формі, або в межах надання комплексної послуги „єМалятко” (у разі технічної можливості)</w:t>
            </w:r>
          </w:p>
          <w:p w:rsidR="0003242F" w:rsidRPr="00C1411D" w:rsidRDefault="0003242F">
            <w:pPr>
              <w:spacing w:line="240" w:lineRule="atLeast"/>
              <w:rPr>
                <w:sz w:val="24"/>
                <w:szCs w:val="24"/>
                <w:lang w:val="uk-UA"/>
              </w:rPr>
            </w:pPr>
          </w:p>
        </w:tc>
      </w:tr>
      <w:tr w:rsidR="0003242F" w:rsidRPr="00C1411D">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3242F" w:rsidRPr="00C1411D" w:rsidRDefault="0003242F">
            <w:pPr>
              <w:pStyle w:val="a8"/>
              <w:spacing w:before="0" w:beforeAutospacing="0" w:after="0" w:afterAutospacing="0" w:line="240" w:lineRule="atLeast"/>
              <w:jc w:val="center"/>
              <w:rPr>
                <w:rFonts w:cs="Calibri"/>
              </w:rPr>
            </w:pPr>
            <w:r w:rsidRPr="00C1411D">
              <w:rPr>
                <w:b/>
                <w:bCs/>
                <w:color w:val="000000"/>
              </w:rPr>
              <w:t>11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3242F" w:rsidRPr="00C1411D" w:rsidRDefault="0003242F">
            <w:pPr>
              <w:pStyle w:val="a8"/>
              <w:spacing w:before="0" w:beforeAutospacing="0" w:after="0" w:afterAutospacing="0" w:line="240" w:lineRule="atLeast"/>
              <w:rPr>
                <w:rFonts w:cs="Calibri"/>
              </w:rPr>
            </w:pPr>
            <w:r w:rsidRPr="00C1411D">
              <w:rPr>
                <w:color w:val="000000"/>
              </w:rPr>
              <w:t>Платність /безоплатність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242F" w:rsidRPr="00C1411D" w:rsidRDefault="0003242F">
            <w:pPr>
              <w:pStyle w:val="a8"/>
              <w:spacing w:before="0" w:beforeAutospacing="0" w:after="200" w:afterAutospacing="0"/>
              <w:ind w:firstLine="12"/>
              <w:jc w:val="both"/>
              <w:rPr>
                <w:rFonts w:cs="Calibri"/>
              </w:rPr>
            </w:pPr>
            <w:r w:rsidRPr="00C1411D">
              <w:rPr>
                <w:color w:val="000000"/>
              </w:rPr>
              <w:t>Адміністративна послуга надається безоплатно</w:t>
            </w:r>
          </w:p>
          <w:p w:rsidR="0003242F" w:rsidRPr="00C1411D" w:rsidRDefault="0003242F">
            <w:pPr>
              <w:spacing w:line="240" w:lineRule="atLeast"/>
              <w:rPr>
                <w:sz w:val="24"/>
                <w:szCs w:val="24"/>
                <w:lang w:val="uk-UA"/>
              </w:rPr>
            </w:pPr>
          </w:p>
        </w:tc>
      </w:tr>
      <w:tr w:rsidR="0003242F" w:rsidRPr="00C1411D">
        <w:trPr>
          <w:trHeight w:val="344"/>
        </w:trPr>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3242F" w:rsidRPr="00C1411D" w:rsidRDefault="0003242F">
            <w:pPr>
              <w:pStyle w:val="a8"/>
              <w:spacing w:before="0" w:beforeAutospacing="0" w:after="0" w:afterAutospacing="0"/>
              <w:jc w:val="center"/>
              <w:rPr>
                <w:rFonts w:cs="Calibri"/>
              </w:rPr>
            </w:pPr>
            <w:r w:rsidRPr="00C1411D">
              <w:rPr>
                <w:b/>
                <w:bCs/>
                <w:i/>
                <w:iCs/>
                <w:color w:val="000000"/>
              </w:rPr>
              <w:t>У разі оплати адміністративної послуги:</w:t>
            </w:r>
          </w:p>
        </w:tc>
      </w:tr>
      <w:tr w:rsidR="0003242F" w:rsidRPr="00C1411D">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3242F" w:rsidRPr="00C1411D" w:rsidRDefault="0003242F">
            <w:pPr>
              <w:pStyle w:val="a8"/>
              <w:spacing w:before="0" w:beforeAutospacing="0" w:after="0" w:afterAutospacing="0" w:line="240" w:lineRule="atLeast"/>
              <w:jc w:val="center"/>
              <w:rPr>
                <w:rFonts w:cs="Calibri"/>
              </w:rPr>
            </w:pPr>
            <w:r w:rsidRPr="00C1411D">
              <w:rPr>
                <w:b/>
                <w:bCs/>
                <w:color w:val="000000"/>
              </w:rPr>
              <w:t>11.1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242F" w:rsidRPr="00C1411D" w:rsidRDefault="0003242F">
            <w:pPr>
              <w:pStyle w:val="a8"/>
              <w:spacing w:before="0" w:beforeAutospacing="0" w:after="0" w:afterAutospacing="0" w:line="240" w:lineRule="atLeast"/>
              <w:rPr>
                <w:rFonts w:cs="Calibri"/>
              </w:rPr>
            </w:pPr>
            <w:r w:rsidRPr="00C1411D">
              <w:rPr>
                <w:color w:val="000000"/>
              </w:rPr>
              <w:t>Нормативно-правові акти, на підставі яких стягується плата</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3242F" w:rsidRPr="00C1411D" w:rsidRDefault="0003242F">
            <w:pPr>
              <w:pStyle w:val="a8"/>
              <w:spacing w:before="0" w:beforeAutospacing="0" w:after="0" w:afterAutospacing="0" w:line="240" w:lineRule="atLeast"/>
              <w:jc w:val="both"/>
              <w:rPr>
                <w:rFonts w:cs="Calibri"/>
              </w:rPr>
            </w:pPr>
            <w:r w:rsidRPr="00C1411D">
              <w:rPr>
                <w:color w:val="000000"/>
              </w:rPr>
              <w:t>-</w:t>
            </w:r>
          </w:p>
        </w:tc>
      </w:tr>
      <w:tr w:rsidR="0003242F" w:rsidRPr="00C1411D">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242F" w:rsidRPr="00C1411D" w:rsidRDefault="0003242F">
            <w:pPr>
              <w:pStyle w:val="a8"/>
              <w:spacing w:before="0" w:beforeAutospacing="0" w:after="0" w:afterAutospacing="0" w:line="240" w:lineRule="atLeast"/>
              <w:jc w:val="center"/>
              <w:rPr>
                <w:rFonts w:cs="Calibri"/>
              </w:rPr>
            </w:pPr>
            <w:r w:rsidRPr="00C1411D">
              <w:rPr>
                <w:b/>
                <w:bCs/>
                <w:color w:val="000000"/>
              </w:rPr>
              <w:t>11.2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242F" w:rsidRPr="00C1411D" w:rsidRDefault="0003242F">
            <w:pPr>
              <w:pStyle w:val="a8"/>
              <w:spacing w:before="0" w:beforeAutospacing="0" w:after="0" w:afterAutospacing="0" w:line="240" w:lineRule="atLeast"/>
              <w:rPr>
                <w:rFonts w:cs="Calibri"/>
              </w:rPr>
            </w:pPr>
            <w:r w:rsidRPr="00C1411D">
              <w:rPr>
                <w:color w:val="000000"/>
              </w:rPr>
              <w:t>Розмір та порядок внесення плати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3242F" w:rsidRPr="00C1411D" w:rsidRDefault="0003242F">
            <w:pPr>
              <w:pStyle w:val="a8"/>
              <w:spacing w:before="0" w:beforeAutospacing="0" w:after="0" w:afterAutospacing="0" w:line="240" w:lineRule="atLeast"/>
              <w:jc w:val="both"/>
              <w:rPr>
                <w:rFonts w:cs="Calibri"/>
              </w:rPr>
            </w:pPr>
            <w:r w:rsidRPr="00C1411D">
              <w:rPr>
                <w:color w:val="000000"/>
              </w:rPr>
              <w:t>-</w:t>
            </w:r>
          </w:p>
        </w:tc>
      </w:tr>
      <w:tr w:rsidR="0003242F" w:rsidRPr="00C1411D">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3242F" w:rsidRPr="00C1411D" w:rsidRDefault="0003242F">
            <w:pPr>
              <w:pStyle w:val="a8"/>
              <w:spacing w:before="0" w:beforeAutospacing="0" w:after="0" w:afterAutospacing="0" w:line="240" w:lineRule="atLeast"/>
              <w:jc w:val="center"/>
              <w:rPr>
                <w:rFonts w:cs="Calibri"/>
              </w:rPr>
            </w:pPr>
            <w:r w:rsidRPr="00C1411D">
              <w:rPr>
                <w:b/>
                <w:bCs/>
                <w:color w:val="000000"/>
              </w:rPr>
              <w:t>11.3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242F" w:rsidRPr="00C1411D" w:rsidRDefault="0003242F">
            <w:pPr>
              <w:pStyle w:val="a8"/>
              <w:spacing w:before="0" w:beforeAutospacing="0" w:after="0" w:afterAutospacing="0" w:line="240" w:lineRule="atLeast"/>
              <w:rPr>
                <w:rFonts w:cs="Calibri"/>
              </w:rPr>
            </w:pPr>
            <w:r w:rsidRPr="00C1411D">
              <w:rPr>
                <w:color w:val="000000"/>
              </w:rPr>
              <w:t>Розрахунковий рахунок для внесення плати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3242F" w:rsidRPr="00C1411D" w:rsidRDefault="0003242F">
            <w:pPr>
              <w:pStyle w:val="a8"/>
              <w:spacing w:before="0" w:beforeAutospacing="0" w:after="0" w:afterAutospacing="0" w:line="240" w:lineRule="atLeast"/>
              <w:jc w:val="both"/>
              <w:rPr>
                <w:rFonts w:cs="Calibri"/>
              </w:rPr>
            </w:pPr>
            <w:r w:rsidRPr="00C1411D">
              <w:rPr>
                <w:color w:val="000000"/>
              </w:rPr>
              <w:t>-</w:t>
            </w:r>
          </w:p>
        </w:tc>
      </w:tr>
      <w:tr w:rsidR="0003242F" w:rsidRPr="00C1411D">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242F" w:rsidRPr="00C1411D" w:rsidRDefault="0003242F">
            <w:pPr>
              <w:pStyle w:val="a8"/>
              <w:spacing w:before="0" w:beforeAutospacing="0" w:after="0" w:afterAutospacing="0" w:line="240" w:lineRule="atLeast"/>
              <w:jc w:val="center"/>
              <w:rPr>
                <w:rFonts w:cs="Calibri"/>
              </w:rPr>
            </w:pPr>
            <w:r w:rsidRPr="00C1411D">
              <w:rPr>
                <w:b/>
                <w:bCs/>
                <w:color w:val="000000"/>
              </w:rPr>
              <w:t>12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242F" w:rsidRPr="00C1411D" w:rsidRDefault="0003242F">
            <w:pPr>
              <w:pStyle w:val="a8"/>
              <w:spacing w:before="0" w:beforeAutospacing="0" w:after="0" w:afterAutospacing="0" w:line="240" w:lineRule="atLeast"/>
              <w:rPr>
                <w:rFonts w:cs="Calibri"/>
              </w:rPr>
            </w:pPr>
            <w:r w:rsidRPr="00C1411D">
              <w:rPr>
                <w:color w:val="000000"/>
              </w:rPr>
              <w:t>Строк надання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242F" w:rsidRPr="00C1411D" w:rsidRDefault="0003242F">
            <w:pPr>
              <w:pStyle w:val="a8"/>
              <w:spacing w:before="0" w:beforeAutospacing="0" w:after="0" w:afterAutospacing="0"/>
              <w:jc w:val="both"/>
              <w:rPr>
                <w:rFonts w:cs="Calibri"/>
              </w:rPr>
            </w:pPr>
            <w:r w:rsidRPr="00C1411D">
              <w:rPr>
                <w:color w:val="000000"/>
              </w:rPr>
              <w:t>Структурні підрозділи з питань соціального захисту населення районних у мм. Києві та Севастополі держадміністрацій, виконавчих органів сільських, селищних, міських рад за місцем проживання / перебування отримувача (далі – місцеві структурні підрозділи з питань соціального захисту населення) приймають рішення про надання або відмову в наданні ,,пакунка малюка” протягом одного робочого дня з дня перевірки відомостей про неотримання „пакунка малюка”, але не пізніше ніж через 21 календарний день з дня отримання заяви про надання „пакунка малюка”.</w:t>
            </w:r>
          </w:p>
          <w:p w:rsidR="0003242F" w:rsidRPr="00C1411D" w:rsidRDefault="0003242F">
            <w:pPr>
              <w:pStyle w:val="a8"/>
              <w:spacing w:before="0" w:beforeAutospacing="0" w:after="0" w:afterAutospacing="0"/>
              <w:jc w:val="both"/>
              <w:rPr>
                <w:rFonts w:cs="Calibri"/>
              </w:rPr>
            </w:pPr>
            <w:r w:rsidRPr="00C1411D">
              <w:rPr>
                <w:color w:val="000000"/>
              </w:rPr>
              <w:t>У разі відсутності в місцевих структурних підрозділах з питань соціального захисту населення „пакунка малюкаˮ його може бути надано в порядку черговості.</w:t>
            </w:r>
          </w:p>
          <w:p w:rsidR="0003242F" w:rsidRPr="00C1411D" w:rsidRDefault="0003242F">
            <w:pPr>
              <w:pStyle w:val="a8"/>
              <w:spacing w:before="0" w:beforeAutospacing="0" w:after="0" w:afterAutospacing="0" w:line="240" w:lineRule="atLeast"/>
              <w:jc w:val="both"/>
              <w:rPr>
                <w:rFonts w:cs="Calibri"/>
              </w:rPr>
            </w:pPr>
            <w:r w:rsidRPr="00C1411D">
              <w:rPr>
                <w:color w:val="000000"/>
              </w:rPr>
              <w:t>Строк може бути подовжено згідно діючого законодавства.</w:t>
            </w:r>
          </w:p>
        </w:tc>
      </w:tr>
      <w:tr w:rsidR="0003242F" w:rsidRPr="00C1411D">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242F" w:rsidRPr="00C1411D" w:rsidRDefault="0003242F">
            <w:pPr>
              <w:pStyle w:val="a8"/>
              <w:spacing w:before="0" w:beforeAutospacing="0" w:after="0" w:afterAutospacing="0" w:line="240" w:lineRule="atLeast"/>
              <w:jc w:val="center"/>
              <w:rPr>
                <w:rFonts w:cs="Calibri"/>
              </w:rPr>
            </w:pPr>
            <w:r w:rsidRPr="00C1411D">
              <w:rPr>
                <w:b/>
                <w:bCs/>
                <w:color w:val="000000"/>
              </w:rPr>
              <w:t>13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242F" w:rsidRPr="00C1411D" w:rsidRDefault="0003242F">
            <w:pPr>
              <w:pStyle w:val="a8"/>
              <w:spacing w:before="0" w:beforeAutospacing="0" w:after="200" w:afterAutospacing="0" w:line="240" w:lineRule="atLeast"/>
              <w:rPr>
                <w:rFonts w:cs="Calibri"/>
              </w:rPr>
            </w:pPr>
            <w:r w:rsidRPr="00C1411D">
              <w:rPr>
                <w:color w:val="000000"/>
              </w:rPr>
              <w:t>Перелік підстав для залишення заяви про надання адміністративної послуги без руху</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242F" w:rsidRPr="00C1411D" w:rsidRDefault="0003242F">
            <w:pPr>
              <w:pStyle w:val="a8"/>
              <w:spacing w:before="0" w:beforeAutospacing="0" w:after="0" w:afterAutospacing="0" w:line="240" w:lineRule="atLeast"/>
              <w:jc w:val="both"/>
              <w:rPr>
                <w:rFonts w:cs="Calibri"/>
              </w:rPr>
            </w:pPr>
            <w:r w:rsidRPr="00C1411D">
              <w:rPr>
                <w:color w:val="000000"/>
              </w:rPr>
              <w:t>Подання пакету документів не в повному обсязі</w:t>
            </w:r>
          </w:p>
        </w:tc>
      </w:tr>
      <w:tr w:rsidR="0003242F" w:rsidRPr="00C1411D">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242F" w:rsidRPr="00C1411D" w:rsidRDefault="0003242F">
            <w:pPr>
              <w:pStyle w:val="a8"/>
              <w:spacing w:before="0" w:beforeAutospacing="0" w:after="0" w:afterAutospacing="0" w:line="240" w:lineRule="atLeast"/>
              <w:jc w:val="center"/>
              <w:rPr>
                <w:rFonts w:cs="Calibri"/>
              </w:rPr>
            </w:pPr>
            <w:r w:rsidRPr="00C1411D">
              <w:rPr>
                <w:b/>
                <w:bCs/>
                <w:color w:val="000000"/>
              </w:rPr>
              <w:t>14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242F" w:rsidRPr="00C1411D" w:rsidRDefault="0003242F">
            <w:pPr>
              <w:pStyle w:val="a8"/>
              <w:spacing w:before="0" w:beforeAutospacing="0" w:after="200" w:afterAutospacing="0" w:line="240" w:lineRule="atLeast"/>
              <w:rPr>
                <w:rFonts w:cs="Calibri"/>
              </w:rPr>
            </w:pPr>
            <w:r w:rsidRPr="00C1411D">
              <w:rPr>
                <w:color w:val="000000"/>
              </w:rPr>
              <w:t>Перелік підстав для закриття розгляду заяви про надання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242F" w:rsidRPr="00C1411D" w:rsidRDefault="0003242F">
            <w:pPr>
              <w:pStyle w:val="a8"/>
              <w:spacing w:before="0" w:beforeAutospacing="0" w:after="0" w:afterAutospacing="0"/>
              <w:rPr>
                <w:rFonts w:cs="Calibri"/>
              </w:rPr>
            </w:pPr>
            <w:r w:rsidRPr="00C1411D">
              <w:rPr>
                <w:color w:val="000000"/>
              </w:rPr>
              <w:t>Відмова заявника від розгляду його заяви.</w:t>
            </w:r>
          </w:p>
          <w:p w:rsidR="0003242F" w:rsidRPr="00C1411D" w:rsidRDefault="0003242F">
            <w:pPr>
              <w:pStyle w:val="a8"/>
              <w:spacing w:before="0" w:beforeAutospacing="0" w:after="0" w:afterAutospacing="0"/>
              <w:rPr>
                <w:rFonts w:cs="Calibri"/>
              </w:rPr>
            </w:pPr>
            <w:r w:rsidRPr="00C1411D">
              <w:rPr>
                <w:color w:val="000000"/>
              </w:rPr>
              <w:t>Подання заяви особою, яка не мала права на подання такої заяви.</w:t>
            </w:r>
          </w:p>
          <w:p w:rsidR="0003242F" w:rsidRPr="00C1411D" w:rsidRDefault="0003242F">
            <w:pPr>
              <w:pStyle w:val="a8"/>
              <w:spacing w:before="0" w:beforeAutospacing="0" w:after="0" w:afterAutospacing="0"/>
              <w:rPr>
                <w:rFonts w:cs="Calibri"/>
              </w:rPr>
            </w:pPr>
            <w:r w:rsidRPr="00C1411D">
              <w:rPr>
                <w:color w:val="000000"/>
              </w:rPr>
              <w:t>Наявність адміністративного акту щодо вирішення справи про той самий предмет за участю того самого учасника і з тих самих підстав та фактичних обставин.</w:t>
            </w:r>
          </w:p>
          <w:p w:rsidR="0003242F" w:rsidRPr="00C1411D" w:rsidRDefault="0003242F">
            <w:pPr>
              <w:pStyle w:val="a8"/>
              <w:spacing w:before="0" w:beforeAutospacing="0" w:after="0" w:afterAutospacing="0"/>
              <w:rPr>
                <w:rFonts w:cs="Calibri"/>
              </w:rPr>
            </w:pPr>
            <w:r w:rsidRPr="00C1411D">
              <w:rPr>
                <w:color w:val="000000"/>
              </w:rPr>
              <w:t>Якщо з того самого питання є судове рішення, що набрало законної сили.</w:t>
            </w:r>
          </w:p>
          <w:p w:rsidR="0003242F" w:rsidRPr="00C1411D" w:rsidRDefault="0003242F">
            <w:pPr>
              <w:pStyle w:val="a8"/>
              <w:spacing w:before="0" w:beforeAutospacing="0" w:after="0" w:afterAutospacing="0" w:line="240" w:lineRule="atLeast"/>
              <w:jc w:val="both"/>
              <w:rPr>
                <w:rFonts w:cs="Calibri"/>
              </w:rPr>
            </w:pPr>
            <w:r w:rsidRPr="00C1411D">
              <w:rPr>
                <w:color w:val="000000"/>
              </w:rPr>
              <w:t>Смерть фізичної особи.</w:t>
            </w:r>
          </w:p>
        </w:tc>
      </w:tr>
      <w:tr w:rsidR="0003242F" w:rsidRPr="00C1411D">
        <w:trPr>
          <w:trHeight w:val="111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242F" w:rsidRPr="00C1411D" w:rsidRDefault="0003242F">
            <w:pPr>
              <w:pStyle w:val="a8"/>
              <w:spacing w:before="0" w:beforeAutospacing="0" w:after="0" w:afterAutospacing="0"/>
              <w:jc w:val="center"/>
              <w:rPr>
                <w:rFonts w:cs="Calibri"/>
              </w:rPr>
            </w:pPr>
            <w:r w:rsidRPr="00C1411D">
              <w:rPr>
                <w:b/>
                <w:bCs/>
                <w:color w:val="000000"/>
              </w:rPr>
              <w:lastRenderedPageBreak/>
              <w:t>15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242F" w:rsidRPr="00C1411D" w:rsidRDefault="0003242F">
            <w:pPr>
              <w:pStyle w:val="a8"/>
              <w:spacing w:before="0" w:beforeAutospacing="0" w:after="200" w:afterAutospacing="0"/>
              <w:rPr>
                <w:rFonts w:cs="Calibri"/>
              </w:rPr>
            </w:pPr>
            <w:r w:rsidRPr="00C1411D">
              <w:rPr>
                <w:color w:val="000000"/>
              </w:rPr>
              <w:t>Перелік підстав для відмови в наданні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242F" w:rsidRPr="00C1411D" w:rsidRDefault="0003242F">
            <w:pPr>
              <w:pStyle w:val="a8"/>
              <w:spacing w:before="0" w:beforeAutospacing="0" w:after="0" w:afterAutospacing="0"/>
              <w:jc w:val="both"/>
              <w:rPr>
                <w:rFonts w:cs="Calibri"/>
              </w:rPr>
            </w:pPr>
            <w:r w:rsidRPr="00C1411D">
              <w:rPr>
                <w:color w:val="000000"/>
              </w:rPr>
              <w:t>Отримувачу може бути відмовлено у наданні „пакунка малюкаˮ в разі:</w:t>
            </w:r>
          </w:p>
          <w:p w:rsidR="0003242F" w:rsidRPr="00C1411D" w:rsidRDefault="0003242F">
            <w:pPr>
              <w:pStyle w:val="a8"/>
              <w:spacing w:before="0" w:beforeAutospacing="0" w:after="0" w:afterAutospacing="0"/>
              <w:jc w:val="both"/>
              <w:rPr>
                <w:rFonts w:cs="Calibri"/>
              </w:rPr>
            </w:pPr>
            <w:r w:rsidRPr="00C1411D">
              <w:rPr>
                <w:color w:val="000000"/>
              </w:rPr>
              <w:t>подання пакета документів не в повному обсязі;</w:t>
            </w:r>
          </w:p>
          <w:p w:rsidR="0003242F" w:rsidRPr="00C1411D" w:rsidRDefault="0003242F">
            <w:pPr>
              <w:pStyle w:val="a8"/>
              <w:spacing w:before="0" w:beforeAutospacing="0" w:after="0" w:afterAutospacing="0"/>
              <w:jc w:val="both"/>
              <w:rPr>
                <w:rFonts w:cs="Calibri"/>
              </w:rPr>
            </w:pPr>
            <w:r w:rsidRPr="00C1411D">
              <w:rPr>
                <w:color w:val="000000"/>
              </w:rPr>
              <w:t>подання пакета документів пізніше ніж через 30 календарних днів з дня народження дитини;</w:t>
            </w:r>
          </w:p>
          <w:p w:rsidR="0003242F" w:rsidRPr="00C1411D" w:rsidRDefault="0003242F">
            <w:pPr>
              <w:pStyle w:val="a8"/>
              <w:spacing w:before="0" w:beforeAutospacing="0" w:after="0" w:afterAutospacing="0"/>
              <w:jc w:val="both"/>
              <w:rPr>
                <w:rFonts w:cs="Calibri"/>
              </w:rPr>
            </w:pPr>
            <w:r w:rsidRPr="00C1411D">
              <w:rPr>
                <w:color w:val="000000"/>
              </w:rPr>
              <w:t>подання пакета документів пізніше року з дня народження</w:t>
            </w:r>
          </w:p>
        </w:tc>
      </w:tr>
      <w:tr w:rsidR="0003242F" w:rsidRPr="00C1411D">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242F" w:rsidRPr="00C1411D" w:rsidRDefault="0003242F">
            <w:pPr>
              <w:pStyle w:val="a8"/>
              <w:spacing w:before="0" w:beforeAutospacing="0" w:after="0" w:afterAutospacing="0" w:line="240" w:lineRule="atLeast"/>
              <w:jc w:val="center"/>
              <w:rPr>
                <w:rFonts w:cs="Calibri"/>
              </w:rPr>
            </w:pPr>
            <w:r w:rsidRPr="00C1411D">
              <w:rPr>
                <w:b/>
                <w:bCs/>
                <w:color w:val="000000"/>
              </w:rPr>
              <w:t>16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242F" w:rsidRPr="00C1411D" w:rsidRDefault="0003242F">
            <w:pPr>
              <w:pStyle w:val="a8"/>
              <w:spacing w:before="0" w:beforeAutospacing="0" w:after="200" w:afterAutospacing="0" w:line="240" w:lineRule="atLeast"/>
              <w:rPr>
                <w:rFonts w:cs="Calibri"/>
              </w:rPr>
            </w:pPr>
            <w:r w:rsidRPr="00C1411D">
              <w:rPr>
                <w:color w:val="000000"/>
              </w:rPr>
              <w:t>Результат надання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242F" w:rsidRPr="00C1411D" w:rsidRDefault="0003242F">
            <w:pPr>
              <w:pStyle w:val="a8"/>
              <w:spacing w:before="0" w:beforeAutospacing="0" w:after="0" w:afterAutospacing="0" w:line="240" w:lineRule="atLeast"/>
              <w:rPr>
                <w:rFonts w:cs="Calibri"/>
              </w:rPr>
            </w:pPr>
            <w:r w:rsidRPr="00C1411D">
              <w:rPr>
                <w:color w:val="000000"/>
              </w:rPr>
              <w:t>Надання „пакунка малюкаˮ / відмова в наданні „пакунка малюкаˮ</w:t>
            </w:r>
          </w:p>
        </w:tc>
      </w:tr>
      <w:tr w:rsidR="0003242F" w:rsidRPr="00C1411D">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242F" w:rsidRPr="00C1411D" w:rsidRDefault="0003242F">
            <w:pPr>
              <w:pStyle w:val="a8"/>
              <w:spacing w:before="0" w:beforeAutospacing="0" w:after="0" w:afterAutospacing="0" w:line="240" w:lineRule="atLeast"/>
              <w:jc w:val="center"/>
              <w:rPr>
                <w:rFonts w:cs="Calibri"/>
              </w:rPr>
            </w:pPr>
            <w:r w:rsidRPr="00C1411D">
              <w:rPr>
                <w:b/>
                <w:bCs/>
                <w:color w:val="000000"/>
              </w:rPr>
              <w:t>17</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242F" w:rsidRPr="00C1411D" w:rsidRDefault="0003242F">
            <w:pPr>
              <w:pStyle w:val="a8"/>
              <w:spacing w:before="0" w:beforeAutospacing="0" w:after="200" w:afterAutospacing="0" w:line="240" w:lineRule="atLeast"/>
              <w:rPr>
                <w:rFonts w:cs="Calibri"/>
              </w:rPr>
            </w:pPr>
            <w:r w:rsidRPr="00C1411D">
              <w:rPr>
                <w:color w:val="000000"/>
              </w:rPr>
              <w:t>Спосіб отримання результату надання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242F" w:rsidRPr="00C1411D" w:rsidRDefault="0003242F">
            <w:pPr>
              <w:pStyle w:val="a8"/>
              <w:spacing w:before="0" w:beforeAutospacing="0" w:after="0" w:afterAutospacing="0"/>
              <w:jc w:val="both"/>
              <w:rPr>
                <w:rFonts w:cs="Calibri"/>
              </w:rPr>
            </w:pPr>
            <w:r w:rsidRPr="00C1411D">
              <w:rPr>
                <w:color w:val="000000"/>
              </w:rPr>
              <w:t>Інформування отримувача про прийняте рішення щодо видачі „пакунка малюка” відбувається у спосіб, зазначений у заяві.</w:t>
            </w:r>
          </w:p>
          <w:p w:rsidR="0003242F" w:rsidRPr="00C1411D" w:rsidRDefault="0003242F">
            <w:pPr>
              <w:pStyle w:val="a8"/>
              <w:spacing w:before="0" w:beforeAutospacing="0" w:after="0" w:afterAutospacing="0" w:line="240" w:lineRule="atLeast"/>
              <w:ind w:left="34"/>
              <w:rPr>
                <w:rFonts w:cs="Calibri"/>
              </w:rPr>
            </w:pPr>
            <w:r w:rsidRPr="00C1411D">
              <w:rPr>
                <w:color w:val="000000"/>
              </w:rPr>
              <w:t>Факт передачі „пакунка малюка” отримувачу фіксується в акті приймання-передачі „пакунка малюка”, що складається у двох примірниках, один з яких залишається в отримувача, інший ― зберігається у місцевому структурному підрозділі з питань соціального захисту населення, який видав „пакунок малюка”</w:t>
            </w:r>
          </w:p>
        </w:tc>
      </w:tr>
      <w:tr w:rsidR="0003242F" w:rsidRPr="00C1411D">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242F" w:rsidRPr="00C1411D" w:rsidRDefault="0003242F">
            <w:pPr>
              <w:pStyle w:val="a8"/>
              <w:spacing w:before="0" w:beforeAutospacing="0" w:after="0" w:afterAutospacing="0" w:line="240" w:lineRule="atLeast"/>
              <w:jc w:val="center"/>
              <w:rPr>
                <w:rFonts w:cs="Calibri"/>
              </w:rPr>
            </w:pPr>
            <w:r w:rsidRPr="00C1411D">
              <w:rPr>
                <w:b/>
                <w:bCs/>
                <w:color w:val="000000"/>
              </w:rPr>
              <w:t>18</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242F" w:rsidRPr="00C1411D" w:rsidRDefault="0003242F">
            <w:pPr>
              <w:pStyle w:val="a8"/>
              <w:spacing w:before="0" w:beforeAutospacing="0" w:after="200" w:afterAutospacing="0" w:line="240" w:lineRule="atLeast"/>
              <w:rPr>
                <w:rFonts w:cs="Calibri"/>
              </w:rPr>
            </w:pPr>
            <w:r w:rsidRPr="00C1411D">
              <w:rPr>
                <w:color w:val="000000"/>
              </w:rPr>
              <w:t>Примітка</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3242F" w:rsidRPr="00C1411D" w:rsidRDefault="0003242F">
            <w:pPr>
              <w:pStyle w:val="a8"/>
              <w:spacing w:before="0" w:beforeAutospacing="0" w:after="0" w:afterAutospacing="0"/>
              <w:rPr>
                <w:rFonts w:cs="Calibri"/>
              </w:rPr>
            </w:pPr>
            <w:r w:rsidRPr="00C1411D">
              <w:rPr>
                <w:color w:val="000000"/>
              </w:rPr>
              <w:t>Заявник може бути залучений до розгляду справи за необхідністю.</w:t>
            </w:r>
          </w:p>
          <w:p w:rsidR="0003242F" w:rsidRPr="00C1411D" w:rsidRDefault="0003242F">
            <w:pPr>
              <w:pStyle w:val="a8"/>
              <w:spacing w:before="0" w:beforeAutospacing="0" w:after="0" w:afterAutospacing="0"/>
              <w:jc w:val="both"/>
              <w:rPr>
                <w:rFonts w:cs="Calibri"/>
              </w:rPr>
            </w:pPr>
            <w:r w:rsidRPr="00C1411D">
              <w:rPr>
                <w:color w:val="000000"/>
              </w:rPr>
              <w:t>Суб’єкт звернення має право оскаржити результат надання публічної послуги шляхом подачі скарги до суду відповідно до закону.</w:t>
            </w:r>
            <w:r w:rsidRPr="00C1411D">
              <w:rPr>
                <w:rFonts w:ascii="Calibri" w:hAnsi="Calibri" w:cs="Calibri"/>
                <w:color w:val="00B050"/>
              </w:rPr>
              <w:t> </w:t>
            </w:r>
          </w:p>
          <w:p w:rsidR="0003242F" w:rsidRPr="00C1411D" w:rsidRDefault="0003242F">
            <w:pPr>
              <w:pStyle w:val="a8"/>
              <w:spacing w:before="0" w:beforeAutospacing="0" w:after="0" w:afterAutospacing="0" w:line="240" w:lineRule="atLeast"/>
              <w:jc w:val="both"/>
              <w:rPr>
                <w:rFonts w:cs="Calibri"/>
              </w:rPr>
            </w:pPr>
            <w:r w:rsidRPr="00C1411D">
              <w:rPr>
                <w:color w:val="000000"/>
              </w:rPr>
              <w:t>Адміністративне провадження здійснюється у порядку та строки, визначені Законом України «Про адміністративну процедуру». Сукупність процедурних дій визначається за необхідністю у кожні справі індивідуально.</w:t>
            </w:r>
          </w:p>
        </w:tc>
      </w:tr>
    </w:tbl>
    <w:p w:rsidR="0003242F" w:rsidRPr="00C1411D" w:rsidRDefault="0003242F" w:rsidP="00B14D23">
      <w:pPr>
        <w:spacing w:after="0" w:line="240" w:lineRule="auto"/>
        <w:jc w:val="both"/>
        <w:rPr>
          <w:rFonts w:ascii="Times New Roman" w:hAnsi="Times New Roman" w:cs="Times New Roman"/>
          <w:b/>
          <w:bCs/>
          <w:i/>
          <w:iCs/>
          <w:sz w:val="24"/>
          <w:szCs w:val="24"/>
          <w:lang w:val="uk-UA"/>
        </w:rPr>
      </w:pPr>
    </w:p>
    <w:p w:rsidR="0003242F" w:rsidRPr="00C1411D" w:rsidRDefault="0003242F" w:rsidP="00B14D23">
      <w:pPr>
        <w:spacing w:after="0" w:line="240" w:lineRule="auto"/>
        <w:jc w:val="both"/>
        <w:rPr>
          <w:rFonts w:ascii="Times New Roman" w:hAnsi="Times New Roman" w:cs="Times New Roman"/>
          <w:b/>
          <w:bCs/>
          <w:i/>
          <w:iCs/>
          <w:sz w:val="24"/>
          <w:szCs w:val="24"/>
          <w:lang w:val="uk-UA"/>
        </w:rPr>
      </w:pPr>
    </w:p>
    <w:p w:rsidR="0003242F" w:rsidRPr="00C1411D" w:rsidRDefault="0003242F" w:rsidP="00B14D23">
      <w:pPr>
        <w:spacing w:after="0" w:line="240" w:lineRule="auto"/>
        <w:jc w:val="both"/>
        <w:rPr>
          <w:rFonts w:ascii="Times New Roman" w:hAnsi="Times New Roman" w:cs="Times New Roman"/>
          <w:b/>
          <w:bCs/>
          <w:i/>
          <w:iCs/>
          <w:sz w:val="24"/>
          <w:szCs w:val="24"/>
          <w:lang w:val="uk-UA"/>
        </w:rPr>
      </w:pPr>
      <w:r w:rsidRPr="00C1411D">
        <w:rPr>
          <w:rFonts w:ascii="Times New Roman" w:hAnsi="Times New Roman" w:cs="Times New Roman"/>
          <w:b/>
          <w:bCs/>
          <w:i/>
          <w:iCs/>
          <w:sz w:val="24"/>
          <w:szCs w:val="24"/>
          <w:lang w:val="uk-UA"/>
        </w:rPr>
        <w:t>Керуюча справами виконкому</w:t>
      </w:r>
    </w:p>
    <w:p w:rsidR="0003242F" w:rsidRPr="00C1411D" w:rsidRDefault="0003242F" w:rsidP="00B14D23">
      <w:pPr>
        <w:spacing w:after="0" w:line="240" w:lineRule="auto"/>
        <w:jc w:val="both"/>
        <w:rPr>
          <w:rFonts w:ascii="Times New Roman" w:hAnsi="Times New Roman" w:cs="Times New Roman"/>
          <w:b/>
          <w:bCs/>
          <w:color w:val="000000"/>
          <w:sz w:val="24"/>
          <w:szCs w:val="24"/>
          <w:lang w:val="uk-UA" w:eastAsia="ru-RU"/>
        </w:rPr>
      </w:pPr>
      <w:r w:rsidRPr="00C1411D">
        <w:rPr>
          <w:rFonts w:ascii="Times New Roman" w:hAnsi="Times New Roman" w:cs="Times New Roman"/>
          <w:b/>
          <w:bCs/>
          <w:i/>
          <w:iCs/>
          <w:sz w:val="24"/>
          <w:szCs w:val="24"/>
          <w:lang w:val="uk-UA"/>
        </w:rPr>
        <w:t xml:space="preserve">районної у місті ради </w:t>
      </w:r>
      <w:r w:rsidRPr="00C1411D">
        <w:rPr>
          <w:rFonts w:ascii="Times New Roman" w:hAnsi="Times New Roman" w:cs="Times New Roman"/>
          <w:b/>
          <w:bCs/>
          <w:i/>
          <w:iCs/>
          <w:sz w:val="24"/>
          <w:szCs w:val="24"/>
          <w:lang w:val="uk-UA"/>
        </w:rPr>
        <w:tab/>
      </w:r>
      <w:r w:rsidRPr="00C1411D">
        <w:rPr>
          <w:rFonts w:ascii="Times New Roman" w:hAnsi="Times New Roman" w:cs="Times New Roman"/>
          <w:b/>
          <w:bCs/>
          <w:i/>
          <w:iCs/>
          <w:sz w:val="24"/>
          <w:szCs w:val="24"/>
          <w:lang w:val="uk-UA"/>
        </w:rPr>
        <w:tab/>
      </w:r>
      <w:r w:rsidRPr="00C1411D">
        <w:rPr>
          <w:rFonts w:ascii="Times New Roman" w:hAnsi="Times New Roman" w:cs="Times New Roman"/>
          <w:b/>
          <w:bCs/>
          <w:i/>
          <w:iCs/>
          <w:sz w:val="24"/>
          <w:szCs w:val="24"/>
          <w:lang w:val="uk-UA"/>
        </w:rPr>
        <w:tab/>
      </w:r>
      <w:r w:rsidRPr="00C1411D">
        <w:rPr>
          <w:rFonts w:ascii="Times New Roman" w:hAnsi="Times New Roman" w:cs="Times New Roman"/>
          <w:b/>
          <w:bCs/>
          <w:i/>
          <w:iCs/>
          <w:sz w:val="24"/>
          <w:szCs w:val="24"/>
          <w:lang w:val="uk-UA"/>
        </w:rPr>
        <w:tab/>
      </w:r>
      <w:r w:rsidRPr="00C1411D">
        <w:rPr>
          <w:rFonts w:ascii="Times New Roman" w:hAnsi="Times New Roman" w:cs="Times New Roman"/>
          <w:b/>
          <w:bCs/>
          <w:i/>
          <w:iCs/>
          <w:sz w:val="24"/>
          <w:szCs w:val="24"/>
          <w:lang w:val="uk-UA"/>
        </w:rPr>
        <w:tab/>
        <w:t xml:space="preserve">                   </w:t>
      </w:r>
      <w:r w:rsidRPr="00C1411D">
        <w:rPr>
          <w:rFonts w:ascii="Times New Roman" w:hAnsi="Times New Roman" w:cs="Times New Roman"/>
          <w:b/>
          <w:bCs/>
          <w:i/>
          <w:iCs/>
          <w:sz w:val="24"/>
          <w:szCs w:val="24"/>
          <w:lang w:val="uk-UA"/>
        </w:rPr>
        <w:tab/>
        <w:t>Алла ГОЛОВАТА</w:t>
      </w:r>
    </w:p>
    <w:p w:rsidR="0003242F" w:rsidRPr="00C1411D" w:rsidRDefault="0003242F" w:rsidP="00B14D23">
      <w:pPr>
        <w:spacing w:after="0" w:line="240" w:lineRule="auto"/>
        <w:rPr>
          <w:sz w:val="24"/>
          <w:szCs w:val="24"/>
          <w:lang w:val="uk-UA" w:eastAsia="uk-UA"/>
        </w:rPr>
      </w:pPr>
    </w:p>
    <w:p w:rsidR="0003242F" w:rsidRPr="00C1411D" w:rsidRDefault="0003242F" w:rsidP="00B14D23">
      <w:pPr>
        <w:rPr>
          <w:lang w:val="uk-UA"/>
        </w:rPr>
      </w:pPr>
    </w:p>
    <w:p w:rsidR="0003242F" w:rsidRPr="007031A5" w:rsidRDefault="0003242F" w:rsidP="00F46926">
      <w:pPr>
        <w:spacing w:after="0" w:line="240" w:lineRule="auto"/>
        <w:rPr>
          <w:rFonts w:ascii="Times New Roman" w:hAnsi="Times New Roman" w:cs="Times New Roman"/>
          <w:b/>
          <w:bCs/>
          <w:i/>
          <w:iCs/>
          <w:sz w:val="24"/>
          <w:szCs w:val="24"/>
        </w:rPr>
      </w:pPr>
    </w:p>
    <w:sectPr w:rsidR="0003242F" w:rsidRPr="007031A5" w:rsidSect="00C1411D">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411D" w:rsidRDefault="00C1411D" w:rsidP="00C1411D">
      <w:pPr>
        <w:spacing w:after="0" w:line="240" w:lineRule="auto"/>
      </w:pPr>
      <w:r>
        <w:separator/>
      </w:r>
    </w:p>
  </w:endnote>
  <w:endnote w:type="continuationSeparator" w:id="0">
    <w:p w:rsidR="00C1411D" w:rsidRDefault="00C1411D" w:rsidP="00C141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tiqua">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411D" w:rsidRDefault="00C1411D" w:rsidP="00C1411D">
      <w:pPr>
        <w:spacing w:after="0" w:line="240" w:lineRule="auto"/>
      </w:pPr>
      <w:r>
        <w:separator/>
      </w:r>
    </w:p>
  </w:footnote>
  <w:footnote w:type="continuationSeparator" w:id="0">
    <w:p w:rsidR="00C1411D" w:rsidRDefault="00C1411D" w:rsidP="00C141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411D" w:rsidRPr="00C1411D" w:rsidRDefault="00C1411D" w:rsidP="00C1411D">
    <w:pPr>
      <w:pStyle w:val="a9"/>
      <w:tabs>
        <w:tab w:val="left" w:pos="6465"/>
      </w:tabs>
      <w:rPr>
        <w:rFonts w:ascii="Times New Roman" w:hAnsi="Times New Roman" w:cs="Times New Roman"/>
        <w:sz w:val="24"/>
      </w:rPr>
    </w:pPr>
    <w:r>
      <w:rPr>
        <w:rFonts w:ascii="Times New Roman" w:hAnsi="Times New Roman" w:cs="Times New Roman"/>
        <w:sz w:val="24"/>
      </w:rPr>
      <w:tab/>
    </w:r>
    <w:r w:rsidRPr="00C1411D">
      <w:rPr>
        <w:rFonts w:ascii="Times New Roman" w:hAnsi="Times New Roman" w:cs="Times New Roman"/>
        <w:sz w:val="24"/>
      </w:rPr>
      <w:fldChar w:fldCharType="begin"/>
    </w:r>
    <w:r w:rsidRPr="00C1411D">
      <w:rPr>
        <w:rFonts w:ascii="Times New Roman" w:hAnsi="Times New Roman" w:cs="Times New Roman"/>
        <w:sz w:val="24"/>
      </w:rPr>
      <w:instrText>PAGE   \* MERGEFORMAT</w:instrText>
    </w:r>
    <w:r w:rsidRPr="00C1411D">
      <w:rPr>
        <w:rFonts w:ascii="Times New Roman" w:hAnsi="Times New Roman" w:cs="Times New Roman"/>
        <w:sz w:val="24"/>
      </w:rPr>
      <w:fldChar w:fldCharType="separate"/>
    </w:r>
    <w:r w:rsidRPr="00C1411D">
      <w:rPr>
        <w:rFonts w:ascii="Times New Roman" w:hAnsi="Times New Roman" w:cs="Times New Roman"/>
        <w:noProof/>
        <w:sz w:val="24"/>
        <w:lang w:val="uk-UA"/>
      </w:rPr>
      <w:t>2</w:t>
    </w:r>
    <w:r w:rsidRPr="00C1411D">
      <w:rPr>
        <w:rFonts w:ascii="Times New Roman" w:hAnsi="Times New Roman" w:cs="Times New Roman"/>
        <w:sz w:val="24"/>
      </w:rPr>
      <w:fldChar w:fldCharType="end"/>
    </w:r>
    <w:r>
      <w:rPr>
        <w:rFonts w:ascii="Times New Roman" w:hAnsi="Times New Roman" w:cs="Times New Roman"/>
        <w:sz w:val="24"/>
      </w:rPr>
      <w:tab/>
    </w:r>
    <w:r>
      <w:rPr>
        <w:rFonts w:ascii="Times New Roman" w:hAnsi="Times New Roman"/>
        <w:b/>
        <w:i/>
        <w:sz w:val="24"/>
        <w:lang w:val="uk-UA"/>
      </w:rPr>
      <w:t>Продовження додатка 1</w:t>
    </w:r>
    <w:r>
      <w:rPr>
        <w:rFonts w:ascii="Times New Roman" w:hAnsi="Times New Roman"/>
        <w:b/>
        <w:i/>
        <w:sz w:val="24"/>
        <w:lang w:val="uk-UA"/>
      </w:rPr>
      <w:t>33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2FC3"/>
    <w:rsid w:val="00023AF0"/>
    <w:rsid w:val="0003242F"/>
    <w:rsid w:val="00043FE0"/>
    <w:rsid w:val="000B1FC4"/>
    <w:rsid w:val="000B6E4C"/>
    <w:rsid w:val="000C178F"/>
    <w:rsid w:val="000C2FC3"/>
    <w:rsid w:val="000C5F73"/>
    <w:rsid w:val="000D1E72"/>
    <w:rsid w:val="000F0D22"/>
    <w:rsid w:val="00102055"/>
    <w:rsid w:val="00107473"/>
    <w:rsid w:val="00110B02"/>
    <w:rsid w:val="001120E0"/>
    <w:rsid w:val="001154D0"/>
    <w:rsid w:val="00140A27"/>
    <w:rsid w:val="00180CEF"/>
    <w:rsid w:val="001867B4"/>
    <w:rsid w:val="001A06A3"/>
    <w:rsid w:val="001D34E1"/>
    <w:rsid w:val="001D5BFD"/>
    <w:rsid w:val="0021124A"/>
    <w:rsid w:val="0021195B"/>
    <w:rsid w:val="00222E34"/>
    <w:rsid w:val="002242AC"/>
    <w:rsid w:val="00227A86"/>
    <w:rsid w:val="00237C8D"/>
    <w:rsid w:val="00263216"/>
    <w:rsid w:val="00276E8D"/>
    <w:rsid w:val="00281978"/>
    <w:rsid w:val="002B3160"/>
    <w:rsid w:val="002F5804"/>
    <w:rsid w:val="00313B23"/>
    <w:rsid w:val="0033559B"/>
    <w:rsid w:val="00341D29"/>
    <w:rsid w:val="00367500"/>
    <w:rsid w:val="00384C04"/>
    <w:rsid w:val="003909D9"/>
    <w:rsid w:val="00393077"/>
    <w:rsid w:val="003A51CF"/>
    <w:rsid w:val="003B7D3E"/>
    <w:rsid w:val="003C3329"/>
    <w:rsid w:val="003C4861"/>
    <w:rsid w:val="003E68DA"/>
    <w:rsid w:val="004057FB"/>
    <w:rsid w:val="00413DDF"/>
    <w:rsid w:val="00414729"/>
    <w:rsid w:val="0042173E"/>
    <w:rsid w:val="00425F5F"/>
    <w:rsid w:val="004520A6"/>
    <w:rsid w:val="00466FB7"/>
    <w:rsid w:val="00473BCD"/>
    <w:rsid w:val="00476167"/>
    <w:rsid w:val="00477E6C"/>
    <w:rsid w:val="004A54A4"/>
    <w:rsid w:val="004F1F1F"/>
    <w:rsid w:val="005076CE"/>
    <w:rsid w:val="00521D43"/>
    <w:rsid w:val="00542A81"/>
    <w:rsid w:val="00556BDD"/>
    <w:rsid w:val="005718B1"/>
    <w:rsid w:val="00571B63"/>
    <w:rsid w:val="00573678"/>
    <w:rsid w:val="00581C37"/>
    <w:rsid w:val="005944D9"/>
    <w:rsid w:val="00595F67"/>
    <w:rsid w:val="005B0733"/>
    <w:rsid w:val="005D093D"/>
    <w:rsid w:val="005D2CCE"/>
    <w:rsid w:val="00605E9A"/>
    <w:rsid w:val="0063083A"/>
    <w:rsid w:val="00655ACF"/>
    <w:rsid w:val="006575E3"/>
    <w:rsid w:val="006A132E"/>
    <w:rsid w:val="006A2EB8"/>
    <w:rsid w:val="006B57DF"/>
    <w:rsid w:val="006B7FCC"/>
    <w:rsid w:val="006C25D3"/>
    <w:rsid w:val="006C3397"/>
    <w:rsid w:val="006C5D70"/>
    <w:rsid w:val="006C61DE"/>
    <w:rsid w:val="006E6F01"/>
    <w:rsid w:val="007031A5"/>
    <w:rsid w:val="00712A14"/>
    <w:rsid w:val="00717E88"/>
    <w:rsid w:val="00743C7A"/>
    <w:rsid w:val="00757A46"/>
    <w:rsid w:val="00775A47"/>
    <w:rsid w:val="00777225"/>
    <w:rsid w:val="00790D53"/>
    <w:rsid w:val="007A065F"/>
    <w:rsid w:val="007B0272"/>
    <w:rsid w:val="007C1F4B"/>
    <w:rsid w:val="007C2217"/>
    <w:rsid w:val="007D3A24"/>
    <w:rsid w:val="00827EF8"/>
    <w:rsid w:val="00874D80"/>
    <w:rsid w:val="00876C80"/>
    <w:rsid w:val="00880F92"/>
    <w:rsid w:val="00883700"/>
    <w:rsid w:val="0088701C"/>
    <w:rsid w:val="008C352C"/>
    <w:rsid w:val="00980655"/>
    <w:rsid w:val="00984087"/>
    <w:rsid w:val="009A7B61"/>
    <w:rsid w:val="009A7EEC"/>
    <w:rsid w:val="009B0578"/>
    <w:rsid w:val="009B7ACB"/>
    <w:rsid w:val="009C11C4"/>
    <w:rsid w:val="009C1BF4"/>
    <w:rsid w:val="009C300A"/>
    <w:rsid w:val="009D1D65"/>
    <w:rsid w:val="009E2F85"/>
    <w:rsid w:val="009E7D74"/>
    <w:rsid w:val="009F62BF"/>
    <w:rsid w:val="00A052C3"/>
    <w:rsid w:val="00A26D0B"/>
    <w:rsid w:val="00A30820"/>
    <w:rsid w:val="00A327CB"/>
    <w:rsid w:val="00A57BC2"/>
    <w:rsid w:val="00A630A4"/>
    <w:rsid w:val="00A64157"/>
    <w:rsid w:val="00A962D4"/>
    <w:rsid w:val="00AB124B"/>
    <w:rsid w:val="00AB34E5"/>
    <w:rsid w:val="00AB6982"/>
    <w:rsid w:val="00AD3A72"/>
    <w:rsid w:val="00AD4B44"/>
    <w:rsid w:val="00AD5C52"/>
    <w:rsid w:val="00B14D23"/>
    <w:rsid w:val="00B17782"/>
    <w:rsid w:val="00B35ED5"/>
    <w:rsid w:val="00B51E8C"/>
    <w:rsid w:val="00B56BD3"/>
    <w:rsid w:val="00B8341D"/>
    <w:rsid w:val="00B862F5"/>
    <w:rsid w:val="00BD0C57"/>
    <w:rsid w:val="00BD21D4"/>
    <w:rsid w:val="00C1411D"/>
    <w:rsid w:val="00C17C61"/>
    <w:rsid w:val="00C2185F"/>
    <w:rsid w:val="00C500C3"/>
    <w:rsid w:val="00C516C6"/>
    <w:rsid w:val="00C71FA8"/>
    <w:rsid w:val="00C858EA"/>
    <w:rsid w:val="00C868E4"/>
    <w:rsid w:val="00CA2A1F"/>
    <w:rsid w:val="00CB7A2B"/>
    <w:rsid w:val="00CD1506"/>
    <w:rsid w:val="00CD672D"/>
    <w:rsid w:val="00CF6A7C"/>
    <w:rsid w:val="00D053F7"/>
    <w:rsid w:val="00D3277E"/>
    <w:rsid w:val="00D44DDA"/>
    <w:rsid w:val="00D763CD"/>
    <w:rsid w:val="00D76B95"/>
    <w:rsid w:val="00D828A7"/>
    <w:rsid w:val="00D864F1"/>
    <w:rsid w:val="00D96E94"/>
    <w:rsid w:val="00DB3C59"/>
    <w:rsid w:val="00DC100F"/>
    <w:rsid w:val="00DE758E"/>
    <w:rsid w:val="00DF79AC"/>
    <w:rsid w:val="00E15B3F"/>
    <w:rsid w:val="00E40009"/>
    <w:rsid w:val="00E72ECF"/>
    <w:rsid w:val="00E803A7"/>
    <w:rsid w:val="00EE3683"/>
    <w:rsid w:val="00EE5533"/>
    <w:rsid w:val="00F0604C"/>
    <w:rsid w:val="00F44A1E"/>
    <w:rsid w:val="00F46926"/>
    <w:rsid w:val="00F506BD"/>
    <w:rsid w:val="00F53C93"/>
    <w:rsid w:val="00F60C93"/>
    <w:rsid w:val="00FB6233"/>
    <w:rsid w:val="00FD1F31"/>
    <w:rsid w:val="00FF1CA4"/>
    <w:rsid w:val="00FF731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074BA64"/>
  <w15:docId w15:val="{7B724EB0-9465-4978-9644-E4BC8026C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7A46"/>
    <w:pPr>
      <w:spacing w:after="200" w:line="276" w:lineRule="auto"/>
    </w:pPr>
    <w:rPr>
      <w:rFonts w:cs="Calibri"/>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46926"/>
    <w:rPr>
      <w:color w:val="0000FF"/>
      <w:u w:val="single"/>
    </w:rPr>
  </w:style>
  <w:style w:type="paragraph" w:styleId="a4">
    <w:name w:val="Balloon Text"/>
    <w:basedOn w:val="a"/>
    <w:link w:val="a5"/>
    <w:uiPriority w:val="99"/>
    <w:semiHidden/>
    <w:rsid w:val="00A327CB"/>
    <w:pPr>
      <w:spacing w:after="0" w:line="240" w:lineRule="auto"/>
    </w:pPr>
    <w:rPr>
      <w:rFonts w:ascii="Segoe UI" w:hAnsi="Segoe UI" w:cs="Segoe UI"/>
      <w:sz w:val="18"/>
      <w:szCs w:val="18"/>
    </w:rPr>
  </w:style>
  <w:style w:type="character" w:customStyle="1" w:styleId="a5">
    <w:name w:val="Текст у виносці Знак"/>
    <w:link w:val="a4"/>
    <w:uiPriority w:val="99"/>
    <w:semiHidden/>
    <w:locked/>
    <w:rsid w:val="00A327CB"/>
    <w:rPr>
      <w:rFonts w:ascii="Segoe UI" w:hAnsi="Segoe UI" w:cs="Segoe UI"/>
      <w:sz w:val="18"/>
      <w:szCs w:val="18"/>
      <w:lang w:val="ru-RU" w:eastAsia="en-US"/>
    </w:rPr>
  </w:style>
  <w:style w:type="character" w:customStyle="1" w:styleId="rvts23">
    <w:name w:val="rvts23"/>
    <w:basedOn w:val="a0"/>
    <w:uiPriority w:val="99"/>
    <w:rsid w:val="00D76B95"/>
  </w:style>
  <w:style w:type="paragraph" w:customStyle="1" w:styleId="a6">
    <w:name w:val="Нормальний текст"/>
    <w:basedOn w:val="a"/>
    <w:uiPriority w:val="99"/>
    <w:rsid w:val="006C25D3"/>
    <w:pPr>
      <w:spacing w:before="120" w:after="0" w:line="240" w:lineRule="auto"/>
      <w:ind w:firstLine="567"/>
    </w:pPr>
    <w:rPr>
      <w:rFonts w:ascii="Antiqua" w:hAnsi="Antiqua" w:cs="Antiqua"/>
      <w:sz w:val="26"/>
      <w:szCs w:val="26"/>
      <w:lang w:val="uk-UA" w:eastAsia="ru-RU"/>
    </w:rPr>
  </w:style>
  <w:style w:type="paragraph" w:customStyle="1" w:styleId="a7">
    <w:name w:val="Знак"/>
    <w:basedOn w:val="a"/>
    <w:uiPriority w:val="99"/>
    <w:rsid w:val="00180CEF"/>
    <w:pPr>
      <w:spacing w:after="0" w:line="240" w:lineRule="auto"/>
    </w:pPr>
    <w:rPr>
      <w:rFonts w:ascii="Verdana" w:eastAsia="Batang" w:hAnsi="Verdana" w:cs="Verdana"/>
      <w:sz w:val="20"/>
      <w:szCs w:val="20"/>
      <w:lang w:val="en-US"/>
    </w:rPr>
  </w:style>
  <w:style w:type="paragraph" w:customStyle="1" w:styleId="1">
    <w:name w:val="Знак1"/>
    <w:basedOn w:val="a"/>
    <w:uiPriority w:val="99"/>
    <w:rsid w:val="00341D29"/>
    <w:pPr>
      <w:spacing w:after="0" w:line="240" w:lineRule="auto"/>
    </w:pPr>
    <w:rPr>
      <w:rFonts w:ascii="Verdana" w:eastAsia="Batang" w:hAnsi="Verdana" w:cs="Verdana"/>
      <w:sz w:val="20"/>
      <w:szCs w:val="20"/>
      <w:lang w:val="en-US"/>
    </w:rPr>
  </w:style>
  <w:style w:type="paragraph" w:styleId="a8">
    <w:name w:val="Normal (Web)"/>
    <w:basedOn w:val="a"/>
    <w:uiPriority w:val="99"/>
    <w:rsid w:val="006B7FCC"/>
    <w:pPr>
      <w:suppressAutoHyphens/>
      <w:spacing w:before="100" w:beforeAutospacing="1" w:after="100" w:afterAutospacing="1" w:line="240" w:lineRule="auto"/>
    </w:pPr>
    <w:rPr>
      <w:rFonts w:ascii="Times New Roman" w:eastAsia="Times New Roman" w:hAnsi="Times New Roman" w:cs="Times New Roman"/>
      <w:sz w:val="24"/>
      <w:szCs w:val="24"/>
      <w:lang w:val="uk-UA" w:eastAsia="ru-RU"/>
    </w:rPr>
  </w:style>
  <w:style w:type="paragraph" w:styleId="a9">
    <w:name w:val="header"/>
    <w:basedOn w:val="a"/>
    <w:link w:val="aa"/>
    <w:uiPriority w:val="99"/>
    <w:unhideWhenUsed/>
    <w:rsid w:val="00C1411D"/>
    <w:pPr>
      <w:tabs>
        <w:tab w:val="center" w:pos="4819"/>
        <w:tab w:val="right" w:pos="9639"/>
      </w:tabs>
    </w:pPr>
  </w:style>
  <w:style w:type="character" w:customStyle="1" w:styleId="aa">
    <w:name w:val="Верхній колонтитул Знак"/>
    <w:link w:val="a9"/>
    <w:uiPriority w:val="99"/>
    <w:rsid w:val="00C1411D"/>
    <w:rPr>
      <w:rFonts w:cs="Calibri"/>
      <w:lang w:val="ru-RU" w:eastAsia="en-US"/>
    </w:rPr>
  </w:style>
  <w:style w:type="paragraph" w:styleId="ab">
    <w:name w:val="footer"/>
    <w:basedOn w:val="a"/>
    <w:link w:val="ac"/>
    <w:uiPriority w:val="99"/>
    <w:unhideWhenUsed/>
    <w:rsid w:val="00C1411D"/>
    <w:pPr>
      <w:tabs>
        <w:tab w:val="center" w:pos="4819"/>
        <w:tab w:val="right" w:pos="9639"/>
      </w:tabs>
    </w:pPr>
  </w:style>
  <w:style w:type="character" w:customStyle="1" w:styleId="ac">
    <w:name w:val="Нижній колонтитул Знак"/>
    <w:link w:val="ab"/>
    <w:uiPriority w:val="99"/>
    <w:rsid w:val="00C1411D"/>
    <w:rPr>
      <w:rFonts w:cs="Calibri"/>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3707497">
      <w:marLeft w:val="0"/>
      <w:marRight w:val="0"/>
      <w:marTop w:val="0"/>
      <w:marBottom w:val="0"/>
      <w:divBdr>
        <w:top w:val="none" w:sz="0" w:space="0" w:color="auto"/>
        <w:left w:val="none" w:sz="0" w:space="0" w:color="auto"/>
        <w:bottom w:val="none" w:sz="0" w:space="0" w:color="auto"/>
        <w:right w:val="none" w:sz="0" w:space="0" w:color="auto"/>
      </w:divBdr>
    </w:div>
    <w:div w:id="953707498">
      <w:marLeft w:val="0"/>
      <w:marRight w:val="0"/>
      <w:marTop w:val="0"/>
      <w:marBottom w:val="0"/>
      <w:divBdr>
        <w:top w:val="none" w:sz="0" w:space="0" w:color="auto"/>
        <w:left w:val="none" w:sz="0" w:space="0" w:color="auto"/>
        <w:bottom w:val="none" w:sz="0" w:space="0" w:color="auto"/>
        <w:right w:val="none" w:sz="0" w:space="0" w:color="auto"/>
      </w:divBdr>
    </w:div>
    <w:div w:id="953707499">
      <w:marLeft w:val="0"/>
      <w:marRight w:val="0"/>
      <w:marTop w:val="0"/>
      <w:marBottom w:val="0"/>
      <w:divBdr>
        <w:top w:val="none" w:sz="0" w:space="0" w:color="auto"/>
        <w:left w:val="none" w:sz="0" w:space="0" w:color="auto"/>
        <w:bottom w:val="none" w:sz="0" w:space="0" w:color="auto"/>
        <w:right w:val="none" w:sz="0" w:space="0" w:color="auto"/>
      </w:divBdr>
    </w:div>
    <w:div w:id="953707500">
      <w:marLeft w:val="0"/>
      <w:marRight w:val="0"/>
      <w:marTop w:val="0"/>
      <w:marBottom w:val="0"/>
      <w:divBdr>
        <w:top w:val="none" w:sz="0" w:space="0" w:color="auto"/>
        <w:left w:val="none" w:sz="0" w:space="0" w:color="auto"/>
        <w:bottom w:val="none" w:sz="0" w:space="0" w:color="auto"/>
        <w:right w:val="none" w:sz="0" w:space="0" w:color="auto"/>
      </w:divBdr>
    </w:div>
    <w:div w:id="953707501">
      <w:marLeft w:val="0"/>
      <w:marRight w:val="0"/>
      <w:marTop w:val="0"/>
      <w:marBottom w:val="0"/>
      <w:divBdr>
        <w:top w:val="none" w:sz="0" w:space="0" w:color="auto"/>
        <w:left w:val="none" w:sz="0" w:space="0" w:color="auto"/>
        <w:bottom w:val="none" w:sz="0" w:space="0" w:color="auto"/>
        <w:right w:val="none" w:sz="0" w:space="0" w:color="auto"/>
      </w:divBdr>
    </w:div>
    <w:div w:id="953707502">
      <w:marLeft w:val="0"/>
      <w:marRight w:val="0"/>
      <w:marTop w:val="0"/>
      <w:marBottom w:val="0"/>
      <w:divBdr>
        <w:top w:val="none" w:sz="0" w:space="0" w:color="auto"/>
        <w:left w:val="none" w:sz="0" w:space="0" w:color="auto"/>
        <w:bottom w:val="none" w:sz="0" w:space="0" w:color="auto"/>
        <w:right w:val="none" w:sz="0" w:space="0" w:color="auto"/>
      </w:divBdr>
    </w:div>
    <w:div w:id="953707503">
      <w:marLeft w:val="0"/>
      <w:marRight w:val="0"/>
      <w:marTop w:val="0"/>
      <w:marBottom w:val="0"/>
      <w:divBdr>
        <w:top w:val="none" w:sz="0" w:space="0" w:color="auto"/>
        <w:left w:val="none" w:sz="0" w:space="0" w:color="auto"/>
        <w:bottom w:val="none" w:sz="0" w:space="0" w:color="auto"/>
        <w:right w:val="none" w:sz="0" w:space="0" w:color="auto"/>
      </w:divBdr>
    </w:div>
    <w:div w:id="953707504">
      <w:marLeft w:val="0"/>
      <w:marRight w:val="0"/>
      <w:marTop w:val="0"/>
      <w:marBottom w:val="0"/>
      <w:divBdr>
        <w:top w:val="none" w:sz="0" w:space="0" w:color="auto"/>
        <w:left w:val="none" w:sz="0" w:space="0" w:color="auto"/>
        <w:bottom w:val="none" w:sz="0" w:space="0" w:color="auto"/>
        <w:right w:val="none" w:sz="0" w:space="0" w:color="auto"/>
      </w:divBdr>
    </w:div>
    <w:div w:id="953707505">
      <w:marLeft w:val="0"/>
      <w:marRight w:val="0"/>
      <w:marTop w:val="0"/>
      <w:marBottom w:val="0"/>
      <w:divBdr>
        <w:top w:val="none" w:sz="0" w:space="0" w:color="auto"/>
        <w:left w:val="none" w:sz="0" w:space="0" w:color="auto"/>
        <w:bottom w:val="none" w:sz="0" w:space="0" w:color="auto"/>
        <w:right w:val="none" w:sz="0" w:space="0" w:color="auto"/>
      </w:divBdr>
    </w:div>
    <w:div w:id="953707507">
      <w:marLeft w:val="0"/>
      <w:marRight w:val="0"/>
      <w:marTop w:val="0"/>
      <w:marBottom w:val="0"/>
      <w:divBdr>
        <w:top w:val="none" w:sz="0" w:space="0" w:color="auto"/>
        <w:left w:val="none" w:sz="0" w:space="0" w:color="auto"/>
        <w:bottom w:val="none" w:sz="0" w:space="0" w:color="auto"/>
        <w:right w:val="none" w:sz="0" w:space="0" w:color="auto"/>
      </w:divBdr>
      <w:divsChild>
        <w:div w:id="953707506">
          <w:marLeft w:val="-221"/>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trnvk@trnvk.gov.u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upszn@trnvk.gov.ua"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289</TotalTime>
  <Pages>4</Pages>
  <Words>4774</Words>
  <Characters>2722</Characters>
  <Application>Microsoft Office Word</Application>
  <DocSecurity>0</DocSecurity>
  <Lines>22</Lines>
  <Paragraphs>14</Paragraphs>
  <ScaleCrop>false</ScaleCrop>
  <Company/>
  <LinksUpToDate>false</LinksUpToDate>
  <CharactersWithSpaces>7482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Vikonkom</cp:lastModifiedBy>
  <cp:revision>62</cp:revision>
  <cp:lastPrinted>2026-01-13T14:30:00Z</cp:lastPrinted>
  <dcterms:created xsi:type="dcterms:W3CDTF">2021-11-02T11:17:00Z</dcterms:created>
  <dcterms:modified xsi:type="dcterms:W3CDTF">2026-01-13T14:30:00Z</dcterms:modified>
</cp:coreProperties>
</file>